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Intellectual Property Taxation Guide</w:t>
      </w:r>
    </w:p>
    <w:p>
      <w:r>
        <w:t>This playbook offers guidance on the tax implications associated with owning intellectual property, including how to handle deductions, credits, and valuing IP assets for tax purposes.</w:t>
      </w:r>
    </w:p>
    <w:p/>
    <w:p>
      <w:pPr>
        <w:pStyle w:val="Heading3"/>
      </w:pPr>
      <w:r>
        <w:t>Step 1: Inventory IP</w:t>
      </w:r>
    </w:p>
    <w:p>
      <w:r>
        <w:t>Make an exhaustive list of all intellectual property assets. This includes patents, trademarks, copyrights, and trade secrets that you or your business owns.</w:t>
      </w:r>
    </w:p>
    <w:p>
      <w:pPr>
        <w:pStyle w:val="Heading3"/>
      </w:pPr>
      <w:r>
        <w:t>Step 2: Categorize IP</w:t>
      </w:r>
    </w:p>
    <w:p>
      <w:r>
        <w:t>Classify each intellectual property asset into its appropriate legal category (e.g., patent, trademark, etc.) and determine the original date of acquisition and cost.</w:t>
      </w:r>
    </w:p>
    <w:p>
      <w:pPr>
        <w:pStyle w:val="Heading3"/>
      </w:pPr>
      <w:r>
        <w:t>Step 3: Determine Deductions</w:t>
      </w:r>
    </w:p>
    <w:p>
      <w:r>
        <w:t>Identify and calculate deductions available for your intellectual property assets. This may include costs related to the creation, maintenance, or legal protection of the IP.</w:t>
      </w:r>
    </w:p>
    <w:p>
      <w:pPr>
        <w:pStyle w:val="Heading3"/>
      </w:pPr>
      <w:r>
        <w:t>Step 4: Explore Credits</w:t>
      </w:r>
    </w:p>
    <w:p>
      <w:r>
        <w:t>Research federal and state tax credits that may apply to your intellectual property, such as the Research and Development (R&amp;D) Tax Credit.</w:t>
      </w:r>
    </w:p>
    <w:p>
      <w:pPr>
        <w:pStyle w:val="Heading3"/>
      </w:pPr>
      <w:r>
        <w:t>Step 5: IP Valuation</w:t>
      </w:r>
    </w:p>
    <w:p>
      <w:r>
        <w:t>Value the IP assets to determine their fair market value. This may involve hiring a valuation professional, especially for complex assets or significant portfolios.</w:t>
      </w:r>
    </w:p>
    <w:p>
      <w:pPr>
        <w:pStyle w:val="Heading3"/>
      </w:pPr>
      <w:r>
        <w:t>Step 6: Report Income</w:t>
      </w:r>
    </w:p>
    <w:p>
      <w:r>
        <w:t>Keep accurate records and report any income generated from your intellectual property, such as licensing fees or royalties, on your tax returns.</w:t>
      </w:r>
    </w:p>
    <w:p>
      <w:pPr>
        <w:pStyle w:val="Heading3"/>
      </w:pPr>
      <w:r>
        <w:t>Step 7: File Tax Forms</w:t>
      </w:r>
    </w:p>
    <w:p>
      <w:r>
        <w:t>Complete and file any necessary tax forms related to intellectual property. This can include forms for reported income, deductions taken, or credits claimed.</w:t>
      </w:r>
    </w:p>
    <w:p>
      <w:pPr>
        <w:pStyle w:val="Heading3"/>
      </w:pPr>
      <w:r>
        <w:t>Step 8: Update Records</w:t>
      </w:r>
    </w:p>
    <w:p>
      <w:r>
        <w:t>Regularly update your records to reflect changes in the value of your intellectual property, any new assets acquired or disposed of, and any other relevant tax-related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Advice</w:t>
      </w:r>
    </w:p>
    <w:p>
      <w:r>
        <w:t>Consider consulting with a tax professional or intellectual property attorney to ensure compliance with the latest tax laws and accurate valuation of your IP assets.</w:t>
      </w:r>
    </w:p>
    <w:p>
      <w:pPr>
        <w:pStyle w:val="Heading3"/>
      </w:pPr>
      <w:r>
        <w:t>Record Keeping</w:t>
      </w:r>
    </w:p>
    <w:p>
      <w:r>
        <w:t>Maintain detailed records of all transactions and valuations related to your intellectual property to simplify the tax filing process and support any claims in the event of an audit.</w:t>
      </w:r>
    </w:p>
    <w:p>
      <w:pPr>
        <w:pStyle w:val="Heading3"/>
      </w:pPr>
      <w:r>
        <w:t>Tax Law Changes</w:t>
      </w:r>
    </w:p>
    <w:p>
      <w:r>
        <w:t>Stay informed about any changes in tax laws that may affect the treatment of intellectual property to take advantage of new deductions or credits and avoid penalties.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