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Storage Integration</w:t>
      </w:r>
    </w:p>
    <w:p>
      <w:r>
        <w:t>This playbook outlines the steps for integrating and managing network-attached storage (NAS) and storage area networks (SAN) within an existing network infrastructure. It covers initial deployment, configuration, and ongoing management tasks.</w:t>
      </w:r>
    </w:p>
    <w:p/>
    <w:p>
      <w:pPr>
        <w:pStyle w:val="Heading3"/>
      </w:pPr>
      <w:r>
        <w:t>Step 1: Assessment</w:t>
      </w:r>
    </w:p>
    <w:p>
      <w:r>
        <w:t>Perform an assessment of the current network infrastructure to ensure compatibility and identify potential integration points for NAS or SAN solutions.</w:t>
      </w:r>
    </w:p>
    <w:p>
      <w:pPr>
        <w:pStyle w:val="Heading3"/>
      </w:pPr>
      <w:r>
        <w:t>Step 2: Planning</w:t>
      </w:r>
    </w:p>
    <w:p>
      <w:r>
        <w:t>Develop a detailed plan that includes the network storage requirements, chosen NAS or SAN systems, data migration strategies, and backup solutions.</w:t>
      </w:r>
    </w:p>
    <w:p>
      <w:pPr>
        <w:pStyle w:val="Heading3"/>
      </w:pPr>
      <w:r>
        <w:t>Step 3: Procurement</w:t>
      </w:r>
    </w:p>
    <w:p>
      <w:r>
        <w:t>Procure the necessary hardware and software for NAS or SAN deployment based on the planning and assessment.</w:t>
      </w:r>
    </w:p>
    <w:p>
      <w:pPr>
        <w:pStyle w:val="Heading3"/>
      </w:pPr>
      <w:r>
        <w:t>Step 4: Installation</w:t>
      </w:r>
    </w:p>
    <w:p>
      <w:r>
        <w:t>Install the network storage hardware in the server environment and ensure it is powered and connected to the network.</w:t>
      </w:r>
    </w:p>
    <w:p>
      <w:pPr>
        <w:pStyle w:val="Heading3"/>
      </w:pPr>
      <w:r>
        <w:t>Step 5: Configuration</w:t>
      </w:r>
    </w:p>
    <w:p>
      <w:r>
        <w:t>Configure the NAS or SAN devices to fit the network's needs, including setting up RAID levels, network access, and user permissions.</w:t>
      </w:r>
    </w:p>
    <w:p>
      <w:pPr>
        <w:pStyle w:val="Heading3"/>
      </w:pPr>
      <w:r>
        <w:t>Step 6: Integration</w:t>
      </w:r>
    </w:p>
    <w:p>
      <w:r>
        <w:t>Integrate the NAS or SAN with the existing network, ensuring that it is properly mapped and accessible to the appropriate users and systems.</w:t>
      </w:r>
    </w:p>
    <w:p>
      <w:pPr>
        <w:pStyle w:val="Heading3"/>
      </w:pPr>
      <w:r>
        <w:t>Step 7: Data Migration</w:t>
      </w:r>
    </w:p>
    <w:p>
      <w:r>
        <w:t>Transfer existing data to the new storage solution, ensuring data integrity and minimal downtime during the migration process.</w:t>
      </w:r>
    </w:p>
    <w:p>
      <w:pPr>
        <w:pStyle w:val="Heading3"/>
      </w:pPr>
      <w:r>
        <w:t>Step 8: Testing</w:t>
      </w:r>
    </w:p>
    <w:p>
      <w:r>
        <w:t>Conduct thorough testing of the network storage to confirm that it is functioning correctly and efficiently, and that all systems can access it as intended.</w:t>
      </w:r>
    </w:p>
    <w:p>
      <w:pPr>
        <w:pStyle w:val="Heading3"/>
      </w:pPr>
      <w:r>
        <w:t>Step 9: Monitoring</w:t>
      </w:r>
    </w:p>
    <w:p>
      <w:r>
        <w:t>Establish monitoring systems to continuously check the health and performance of the NAS or SAN, and set up alerts for potential issues.</w:t>
      </w:r>
    </w:p>
    <w:p>
      <w:pPr>
        <w:pStyle w:val="Heading3"/>
      </w:pPr>
      <w:r>
        <w:t>Step 10: Maintenance</w:t>
      </w:r>
    </w:p>
    <w:p>
      <w:r>
        <w:t>Implement a maintenance schedule for regular hardware and software updates, backups, and periodic reviews of user access and data usage policies.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Documentation</w:t>
      </w:r>
    </w:p>
    <w:p>
      <w:r>
        <w:t>Keep detailed documentation of the network storage infrastructure, including network diagrams, device configurations, and change logs.</w:t>
      </w:r>
    </w:p>
    <w:p>
      <w:pPr>
        <w:pStyle w:val="Heading3"/>
      </w:pPr>
      <w:r>
        <w:t>Security</w:t>
      </w:r>
    </w:p>
    <w:p>
      <w:r>
        <w:t>Ensure that security best practices are applied, including using encryption for sensitive data and implementing strong authentication mechanisms.</w:t>
      </w:r>
    </w:p>
    <w:p>
      <w:pPr>
        <w:pStyle w:val="Heading3"/>
      </w:pPr>
      <w:r>
        <w:t>Compliance</w:t>
      </w:r>
    </w:p>
    <w:p>
      <w:r>
        <w:t>Verify that the deployment and management processes adhere to relevant industry standards and legal requirements to maintain compliance.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