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Electric Scooter Benefits</w:t>
      </w:r>
    </w:p>
    <w:p>
      <w:r>
        <w:t>This playbook provides an understanding of the advantages of electric scooters, emphasizing their environmental impact, cost-effectiveness, and utility for urban commuting. It outlines key points to consider when adopting electric scooters as a mode of transportation.</w:t>
      </w:r>
    </w:p>
    <w:p/>
    <w:p>
      <w:pPr>
        <w:pStyle w:val="Heading3"/>
      </w:pPr>
      <w:r>
        <w:t>Step 1: Understanding Impact</w:t>
      </w:r>
    </w:p>
    <w:p>
      <w:r>
        <w:t>Research and delineate the environmental benefits of electric scooters, such as reduced carbon emissions compared to traditional vehicles and decreased noise pollution.</w:t>
      </w:r>
    </w:p>
    <w:p>
      <w:pPr>
        <w:pStyle w:val="Heading3"/>
      </w:pPr>
      <w:r>
        <w:t>Step 2: Analyzing Range</w:t>
      </w:r>
    </w:p>
    <w:p>
      <w:r>
        <w:t>Investigate the average range capabilities of electric scooters to determine their suitability for daily commutes and typical urban travel needs.</w:t>
      </w:r>
    </w:p>
    <w:p>
      <w:pPr>
        <w:pStyle w:val="Heading3"/>
      </w:pPr>
      <w:r>
        <w:t>Step 3: Evaluating Cost</w:t>
      </w:r>
    </w:p>
    <w:p>
      <w:r>
        <w:t>Compare the cost of purchasing and maintaining an electric scooter with other modes of transport, considering the long-term financial benefits.</w:t>
      </w:r>
    </w:p>
    <w:p>
      <w:pPr>
        <w:pStyle w:val="Heading3"/>
      </w:pPr>
      <w:r>
        <w:t>Step 4: Urban Commuting</w:t>
      </w:r>
    </w:p>
    <w:p>
      <w:r>
        <w:t>Identify best practices for commuting with electric scooters in urban environments, which includes insight on safety, parking, and navigation.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Additional Research</w:t>
      </w:r>
    </w:p>
    <w:p>
      <w:r>
        <w:t>Consider a deep dive into case studies or city reports of electric scooter programs to further understand the potential impact on urban infrastructure and traffic congestion.</w:t>
      </w:r>
    </w:p>
    <w:p>
      <w:pPr>
        <w:pStyle w:val="Heading3"/>
      </w:pPr>
      <w:r>
        <w:t>Legislation</w:t>
      </w:r>
    </w:p>
    <w:p>
      <w:r>
        <w:t>Stay informed about local laws and regulations regarding electric scooter usage to ensure compliance and safety.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