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Secure Encryption Practices</w:t>
      </w:r>
    </w:p>
    <w:p>
      <w:r>
        <w:t>This playbook provides a structured approach to understanding encryption and the associated best practices for secure key management to ensure the protection of sensitive data.</w:t>
      </w:r>
    </w:p>
    <w:p/>
    <w:p>
      <w:pPr>
        <w:pStyle w:val="Heading3"/>
      </w:pPr>
      <w:r>
        <w:t>Step 1: Learn Basics</w:t>
      </w:r>
    </w:p>
    <w:p>
      <w:r>
        <w:t>Study the fundamental concepts of encryption, including symmetric and asymmetric encryption, encryption algorithms, and how they are used to secure data.</w:t>
      </w:r>
    </w:p>
    <w:p>
      <w:pPr>
        <w:pStyle w:val="Heading3"/>
      </w:pPr>
      <w:r>
        <w:t>Step 2: Identify Data</w:t>
      </w:r>
    </w:p>
    <w:p>
      <w:r>
        <w:t>Identify and classify the data that needs to be protected to determine the appropriate level of encryption and key management strategies.</w:t>
      </w:r>
    </w:p>
    <w:p>
      <w:pPr>
        <w:pStyle w:val="Heading3"/>
      </w:pPr>
      <w:r>
        <w:t>Step 3: Choose Encryption</w:t>
      </w:r>
    </w:p>
    <w:p>
      <w:r>
        <w:t>Select suitable encryption methods and tools based on the sensitivity of the data, regulatory requirements, and the desired balance between security and performance.</w:t>
      </w:r>
    </w:p>
    <w:p>
      <w:pPr>
        <w:pStyle w:val="Heading3"/>
      </w:pPr>
      <w:r>
        <w:t>Step 4: Key Generation</w:t>
      </w:r>
    </w:p>
    <w:p>
      <w:r>
        <w:t>Generate secure encryption keys using trusted algorithms and secure sources of randomness. Ensure keys are of sufficient length and complexity.</w:t>
      </w:r>
    </w:p>
    <w:p>
      <w:pPr>
        <w:pStyle w:val="Heading3"/>
      </w:pPr>
      <w:r>
        <w:t>Step 5: Key Storage</w:t>
      </w:r>
    </w:p>
    <w:p>
      <w:r>
        <w:t>Securely store encryption keys, using hardware security modules (HSMs), key vaults, or other secure environments that restrict unauthorized access.</w:t>
      </w:r>
    </w:p>
    <w:p>
      <w:pPr>
        <w:pStyle w:val="Heading3"/>
      </w:pPr>
      <w:r>
        <w:t>Step 6: Access Control</w:t>
      </w:r>
    </w:p>
    <w:p>
      <w:r>
        <w:t>Implement strict access controls to limit who can view or use the encryption keys. Regularly review and update access rights.</w:t>
      </w:r>
    </w:p>
    <w:p>
      <w:pPr>
        <w:pStyle w:val="Heading3"/>
      </w:pPr>
      <w:r>
        <w:t>Step 7: Key Rotation</w:t>
      </w:r>
    </w:p>
    <w:p>
      <w:r>
        <w:t>Establish a key rotation policy to change encryption keys periodically or when a key compromise is suspected, without losing access to encrypted data.</w:t>
      </w:r>
    </w:p>
    <w:p>
      <w:pPr>
        <w:pStyle w:val="Heading3"/>
      </w:pPr>
      <w:r>
        <w:t>Step 8: Key Destruction</w:t>
      </w:r>
    </w:p>
    <w:p>
      <w:r>
        <w:t>When keys are no longer needed, ensure they are securely destroyed to prevent unauthorized use, while maintaining the ability to decrypt historical data if necessary.</w:t>
      </w:r>
    </w:p>
    <w:p>
      <w:pPr>
        <w:pStyle w:val="Heading3"/>
      </w:pPr>
      <w:r>
        <w:t>Step 9: Audit &amp; Compliance</w:t>
      </w:r>
    </w:p>
    <w:p>
      <w:r>
        <w:t>Regularly audit the encryption and key management processes for compliance with internal policies and external regulations, adjusting practices as needed.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Training</w:t>
      </w:r>
    </w:p>
    <w:p>
      <w:r>
        <w:t>Provide ongoing training for personnel involved in managing and using encryption keys to ensure they are familiar with the security protocols and best practices.</w:t>
      </w:r>
    </w:p>
    <w:p>
      <w:pPr>
        <w:pStyle w:val="Heading3"/>
      </w:pPr>
      <w:r>
        <w:t>Incident Response</w:t>
      </w:r>
    </w:p>
    <w:p>
      <w:r>
        <w:t>Prepare and maintain an incident response plan to address potential key compromise or data breaches.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