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Electronics Diagnostics</w:t>
      </w:r>
    </w:p>
    <w:p>
      <w:r>
        <w:t>This playbook provides a step-by-step guide on how to use automotive diagnostic tools to identify issues with the electronic components of a vehicle. It ensures accurate troubleshooting of car electronics using the appropriate tools and techniques.</w:t>
      </w:r>
    </w:p>
    <w:p/>
    <w:p>
      <w:pPr>
        <w:pStyle w:val="Heading3"/>
      </w:pPr>
      <w:r>
        <w:t>Step 1: Preparation</w:t>
      </w:r>
    </w:p>
    <w:p>
      <w:r>
        <w:t>Gather all necessary diagnostic tools such as OBD-II scanner, multimeter, and scan tool software. Ensure the car is parked in a safe location and that the ignition is off before connecting any tools.</w:t>
      </w:r>
    </w:p>
    <w:p>
      <w:pPr>
        <w:pStyle w:val="Heading3"/>
      </w:pPr>
      <w:r>
        <w:t>Step 2: Initial Scan</w:t>
      </w:r>
    </w:p>
    <w:p>
      <w:r>
        <w:t>Connect the OBD-II scanner to the vehicle’s diagnostic port. Turn on the ignition without starting the engine to power the scanner. Follow the scanner’s prompts to perform an initial diagnostic scan, noting any trouble codes.</w:t>
      </w:r>
    </w:p>
    <w:p>
      <w:pPr>
        <w:pStyle w:val="Heading3"/>
      </w:pPr>
      <w:r>
        <w:t>Step 3: Trouble Codes</w:t>
      </w:r>
    </w:p>
    <w:p>
      <w:r>
        <w:t>Review the trouble codes provided by the scanner. Refer to the vehicle’s service manual or online databases to understand what each code indicates about potential electronic malfunctions.</w:t>
      </w:r>
    </w:p>
    <w:p>
      <w:pPr>
        <w:pStyle w:val="Heading3"/>
      </w:pPr>
      <w:r>
        <w:t>Step 4: Visual Inspection</w:t>
      </w:r>
    </w:p>
    <w:p>
      <w:r>
        <w:t>Perform a thorough visual inspection of electronic components such as wiring, connectors, and fuses. Look for signs of wear, damage, or corrosion that could be causing issues.</w:t>
      </w:r>
    </w:p>
    <w:p>
      <w:pPr>
        <w:pStyle w:val="Heading3"/>
      </w:pPr>
      <w:r>
        <w:t>Step 5: Circuit Testing</w:t>
      </w:r>
    </w:p>
    <w:p>
      <w:r>
        <w:t>Use a multimeter to test circuits for proper voltage, amperage, and resistance. This can help pinpoint at which point in a circuit the problem may lie.</w:t>
      </w:r>
    </w:p>
    <w:p>
      <w:pPr>
        <w:pStyle w:val="Heading3"/>
      </w:pPr>
      <w:r>
        <w:t>Step 6: Component Testing</w:t>
      </w:r>
    </w:p>
    <w:p>
      <w:r>
        <w:t>Test individual electronic components as indicated by the trouble codes or circuit testing results. This may involve following specific procedures outlined in the vehicle’s service manual.</w:t>
      </w:r>
    </w:p>
    <w:p>
      <w:pPr>
        <w:pStyle w:val="Heading3"/>
      </w:pPr>
      <w:r>
        <w:t>Step 7: Scan Tool Analysis</w:t>
      </w:r>
    </w:p>
    <w:p>
      <w:r>
        <w:t>For more advanced diagnostics, use a scan tool software to monitor real-time data from the vehicle’s sensors and control units. This can help in diagnosing intermittent problems or verifying repair efficacy.</w:t>
      </w:r>
    </w:p>
    <w:p>
      <w:pPr>
        <w:pStyle w:val="Heading3"/>
      </w:pPr>
      <w:r>
        <w:t>Step 8: Verify Repair</w:t>
      </w:r>
    </w:p>
    <w:p>
      <w:r>
        <w:t>After repairs or adjustments, perform another scan and visual inspection to ensure that the issue has been resolved. Test drive the vehicle to ensure it operates correctly under various conditions.</w:t>
      </w:r>
    </w:p>
    <w:p>
      <w:pPr>
        <w:pStyle w:val="Heading3"/>
      </w:pPr>
      <w:r>
        <w:t>Step 9: Documentation</w:t>
      </w:r>
    </w:p>
    <w:p>
      <w:r>
        <w:t>Document the diagnostic codes, tests performed, results, and any repairs carried out. This information is helpful for future diagnostics and for maintaining a record of the vehicle’s service history.</w:t>
      </w:r>
    </w:p>
    <w:p/>
    <w:p>
      <w:pPr>
        <w:pStyle w:val="Heading2"/>
      </w:pPr>
      <w:r>
        <w:t>General Notes</w:t>
      </w:r>
    </w:p>
    <w:p>
      <w:pPr>
        <w:pStyle w:val="Heading3"/>
      </w:pPr>
      <w:r>
        <w:t>Safety First</w:t>
      </w:r>
    </w:p>
    <w:p>
      <w:r>
        <w:t>Always prioritize safety when working with vehicle electronics. Disconnect the battery before performing any direct work on electronic components to prevent shock or damage.</w:t>
      </w:r>
    </w:p>
    <w:p>
      <w:pPr>
        <w:pStyle w:val="Heading3"/>
      </w:pPr>
      <w:r>
        <w:t>Continuous Learning</w:t>
      </w:r>
    </w:p>
    <w:p>
      <w:r>
        <w:t>Stay updated on the latest diagnostic tools and software, as vehicle electronics are constantly evolving. Training and reference materials can aid in effective troubleshooting.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