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Cross-Cultural Crisis Management</w:t>
      </w:r>
    </w:p>
    <w:p>
      <w:r>
        <w:t>This playbook outlines the steps for managing crises in a global environment, emphasizing cultural awareness and international considerations. It aims to guide individuals through a process that respects cultural differences and mitigates cross-border impacts during a crisis.</w:t>
      </w:r>
    </w:p>
    <w:p/>
    <w:p>
      <w:pPr>
        <w:pStyle w:val="Heading3"/>
      </w:pPr>
      <w:r>
        <w:t>Step 1: Assessment</w:t>
      </w:r>
    </w:p>
    <w:p>
      <w:r>
        <w:t>Assess the crisis situation to understand the immediate risks and impacts, both locally and internationally. Determine which cultural elements are involved and what the potential cross-cultural implications could be.</w:t>
      </w:r>
    </w:p>
    <w:p>
      <w:pPr>
        <w:pStyle w:val="Heading3"/>
      </w:pPr>
      <w:r>
        <w:t>Step 2: Cultural Analysis</w:t>
      </w:r>
    </w:p>
    <w:p>
      <w:r>
        <w:t>Analyze the cultural specifics of each region affected by the crisis. Consider societal norms, communication styles, decision-making processes, hierarchical structures, and preferences for information dissemination.</w:t>
      </w:r>
    </w:p>
    <w:p>
      <w:pPr>
        <w:pStyle w:val="Heading3"/>
      </w:pPr>
      <w:r>
        <w:t>Step 3: Stakeholder Mapping</w:t>
      </w:r>
    </w:p>
    <w:p>
      <w:r>
        <w:t>Identify key stakeholders within different cultural contexts. Map out their influence, expectations, and potential reactions to various crisis management strategies.</w:t>
      </w:r>
    </w:p>
    <w:p>
      <w:pPr>
        <w:pStyle w:val="Heading3"/>
      </w:pPr>
      <w:r>
        <w:t>Step 4: Strategy Formulation</w:t>
      </w:r>
    </w:p>
    <w:p>
      <w:r>
        <w:t>Develop a crisis management strategy that incorporates cultural intelligence and appropriate communication techniques. The strategy should be adaptable and sensitive to the cultural nuances of each region involved.</w:t>
      </w:r>
    </w:p>
    <w:p>
      <w:pPr>
        <w:pStyle w:val="Heading3"/>
      </w:pPr>
      <w:r>
        <w:t>Step 5: Team Assembly</w:t>
      </w:r>
    </w:p>
    <w:p>
      <w:r>
        <w:t>Assemble a crisis management team with cross-cultural expertise. Ensure team members have a deep understanding of the cultures affected and the skills to navigate the nuances of international relations.</w:t>
      </w:r>
    </w:p>
    <w:p>
      <w:pPr>
        <w:pStyle w:val="Heading3"/>
      </w:pPr>
      <w:r>
        <w:t>Step 6: Communication Plan</w:t>
      </w:r>
    </w:p>
    <w:p>
      <w:r>
        <w:t>Develop a communication plan that addresses the needs of diverse cultural audiences. Utilize culturally appropriate channels and messages, and prepare for multilingual communication if necessary.</w:t>
      </w:r>
    </w:p>
    <w:p>
      <w:pPr>
        <w:pStyle w:val="Heading3"/>
      </w:pPr>
      <w:r>
        <w:t>Step 7: Execution</w:t>
      </w:r>
    </w:p>
    <w:p>
      <w:r>
        <w:t>Implement the crisis management plan through coordinated efforts across affected regions. Monitor the situation's development closely, adapting as necessary to the dynamic international environment.</w:t>
      </w:r>
    </w:p>
    <w:p>
      <w:pPr>
        <w:pStyle w:val="Heading3"/>
      </w:pPr>
      <w:r>
        <w:t>Step 8: Evaluation</w:t>
      </w:r>
    </w:p>
    <w:p>
      <w:r>
        <w:t>After the crisis subsides, evaluate the effectiveness of the crisis management efforts. Learn from the experience to improve future cross-cultural crisis management practices.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Continuous Learning</w:t>
      </w:r>
    </w:p>
    <w:p>
      <w:r>
        <w:t>Crises often provide valuable lessons. It is crucial to record these lessons and integrate them into future crisis management training and planning.</w:t>
      </w:r>
    </w:p>
    <w:p>
      <w:pPr>
        <w:pStyle w:val="Heading3"/>
      </w:pPr>
      <w:r>
        <w:t>Cultural Sensitivity</w:t>
      </w:r>
    </w:p>
    <w:p>
      <w:r>
        <w:t>Always operate with respect for cultural diversity, ensuring that actions taken reflect sensitivity to cultural differences and promote inclusivity.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