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Elderly Social Engagement</w:t>
      </w:r>
    </w:p>
    <w:p>
      <w:r>
        <w:t>This playbook describes strategies for integrating social activities into the lives of elderly individuals. The goal is to prevent loneliness and help maintain their community connections.</w:t>
      </w:r>
    </w:p>
    <w:p/>
    <w:p>
      <w:pPr>
        <w:pStyle w:val="Heading3"/>
      </w:pPr>
      <w:r>
        <w:t>Step 1: Assess Needs</w:t>
      </w:r>
    </w:p>
    <w:p>
      <w:r>
        <w:t>Evaluate the elderly individual's interests, abilities, and level of mobility. This will guide the selection of suitable social activities.</w:t>
      </w:r>
    </w:p>
    <w:p>
      <w:pPr>
        <w:pStyle w:val="Heading3"/>
      </w:pPr>
      <w:r>
        <w:t>Step 2: Research Options</w:t>
      </w:r>
    </w:p>
    <w:p>
      <w:r>
        <w:t>Look for local community centers, clubs, or groups that offer activities aligned with the individual's interests. Consider transportation options and accessibility.</w:t>
      </w:r>
    </w:p>
    <w:p>
      <w:pPr>
        <w:pStyle w:val="Heading3"/>
      </w:pPr>
      <w:r>
        <w:t>Step 3: Create Schedule</w:t>
      </w:r>
    </w:p>
    <w:p>
      <w:r>
        <w:t>Develop a weekly schedule that incorporates social activities, ensuring there is a balance between the individual's routine and new events.</w:t>
      </w:r>
    </w:p>
    <w:p>
      <w:pPr>
        <w:pStyle w:val="Heading3"/>
      </w:pPr>
      <w:r>
        <w:t>Step 4: Establish Support</w:t>
      </w:r>
    </w:p>
    <w:p>
      <w:r>
        <w:t>Coordinate with family members, friends, or care providers to facilitate the individual's participation in social activities, including transportation and companionship if necessary.</w:t>
      </w:r>
    </w:p>
    <w:p>
      <w:pPr>
        <w:pStyle w:val="Heading3"/>
      </w:pPr>
      <w:r>
        <w:t>Step 5: Initiate Activities</w:t>
      </w:r>
    </w:p>
    <w:p>
      <w:r>
        <w:t>Start attending the chosen social activities. Begin with a comfortable frequency and gradually increase participation as the individual becomes more comfortable.</w:t>
      </w:r>
    </w:p>
    <w:p>
      <w:pPr>
        <w:pStyle w:val="Heading3"/>
      </w:pPr>
      <w:r>
        <w:t>Step 6: Monitor Engagement</w:t>
      </w:r>
    </w:p>
    <w:p>
      <w:r>
        <w:t>Regularly check in with the elderly individual to discuss their experiences, social interactions, and feelings about the activities. Adjust the plan as needed based on their feedback.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Always ensure the activities considered are accessible to the elderly individual, accommodating any disabilities or mobility issues.</w:t>
      </w:r>
    </w:p>
    <w:p>
      <w:pPr>
        <w:pStyle w:val="Heading3"/>
      </w:pPr>
      <w:r>
        <w:t>Emotional Support</w:t>
      </w:r>
    </w:p>
    <w:p>
      <w:r>
        <w:t>Provide emotional support and encouragement, as some elderly individuals may be reluctant or anxious about engaging in new social settings.</w:t>
      </w:r>
    </w:p>
    <w:p>
      <w:pPr>
        <w:pStyle w:val="Heading3"/>
      </w:pPr>
      <w:r>
        <w:t>Safety Precautions</w:t>
      </w:r>
    </w:p>
    <w:p>
      <w:r>
        <w:t>Safety is paramount. Ensure the environments and activities are safe for seniors, and that any pertinent health guidelines, especially in communal settings, are followed.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