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Cross-Cultural Networking Etiquette</w:t>
      </w:r>
    </w:p>
    <w:p>
      <w:r>
        <w:t>This playbook outlines the steps for engaging in international networking with respect to different cultural norms and business practices. It emphasizes the importance of respectful communication and understanding diverse customs to build successful professional relationships across cultures.</w:t>
      </w:r>
    </w:p>
    <w:p/>
    <w:p>
      <w:pPr>
        <w:pStyle w:val="Heading3"/>
      </w:pPr>
      <w:r>
        <w:t>Step 1: Research</w:t>
      </w:r>
    </w:p>
    <w:p>
      <w:r>
        <w:t>Research cultural norms, communication styles, and business etiquette for the country you are networking in. This includes understanding appropriate greetings, dress codes, punctuality expectations, and any cultural taboos.</w:t>
      </w:r>
    </w:p>
    <w:p>
      <w:pPr>
        <w:pStyle w:val="Heading3"/>
      </w:pPr>
      <w:r>
        <w:t>Step 2: Language</w:t>
      </w:r>
    </w:p>
    <w:p>
      <w:r>
        <w:t>Learn basic phrases in the local language or ensure you have a translator available. Showing effort in speaking the local language can go a long way in establishing rapport.</w:t>
      </w:r>
    </w:p>
    <w:p>
      <w:pPr>
        <w:pStyle w:val="Heading3"/>
      </w:pPr>
      <w:r>
        <w:t>Step 3: Communication</w:t>
      </w:r>
    </w:p>
    <w:p>
      <w:r>
        <w:t>Adapt your communication style to suit the culture. Some cultures may prioritize indirect communication and value subtlety, while others value directness and clarity.</w:t>
      </w:r>
    </w:p>
    <w:p>
      <w:pPr>
        <w:pStyle w:val="Heading3"/>
      </w:pPr>
      <w:r>
        <w:t>Step 4: Gestures</w:t>
      </w:r>
    </w:p>
    <w:p>
      <w:r>
        <w:t>Familiarize yourself with accepted gestures and body language. Some hand gestures considered benign in one culture may be offensive in another.</w:t>
      </w:r>
    </w:p>
    <w:p>
      <w:pPr>
        <w:pStyle w:val="Heading3"/>
      </w:pPr>
      <w:r>
        <w:t>Step 5: Business Cards</w:t>
      </w:r>
    </w:p>
    <w:p>
      <w:r>
        <w:t>Understand the protocol for exchanging business cards. Some cultures have specific rituals around this, such as presenting and receiving cards with both hands.</w:t>
      </w:r>
    </w:p>
    <w:p>
      <w:pPr>
        <w:pStyle w:val="Heading3"/>
      </w:pPr>
      <w:r>
        <w:t>Step 6: Gifts</w:t>
      </w:r>
    </w:p>
    <w:p>
      <w:r>
        <w:t>Inquire about the appropriateness of giving gifts. If it is customary, research appropriate gift-giving practices to avoid misunderstandings or offenses.</w:t>
      </w:r>
    </w:p>
    <w:p>
      <w:pPr>
        <w:pStyle w:val="Heading3"/>
      </w:pPr>
      <w:r>
        <w:t>Step 7: Follow-Up</w:t>
      </w:r>
    </w:p>
    <w:p>
      <w:r>
        <w:t>Send a thank you message following an encounter. This can vary from an email to a handwritten note, depending on cultural customs.</w:t>
      </w:r>
    </w:p>
    <w:p/>
    <w:p>
      <w:pPr>
        <w:pStyle w:val="Heading2"/>
      </w:pPr>
      <w:r>
        <w:t>General Notes</w:t>
      </w:r>
    </w:p>
    <w:p>
      <w:pPr>
        <w:pStyle w:val="Heading3"/>
      </w:pPr>
      <w:r>
        <w:t>Flexibility</w:t>
      </w:r>
    </w:p>
    <w:p>
      <w:r>
        <w:t>Stay adaptable and open-minded throughout the networking process, as cultural dynamics can be complex and may not always align with your research.</w:t>
      </w:r>
    </w:p>
    <w:p>
      <w:pPr>
        <w:pStyle w:val="Heading3"/>
      </w:pPr>
      <w:r>
        <w:t>Cultural Sensitivity</w:t>
      </w:r>
    </w:p>
    <w:p>
      <w:r>
        <w:t>Always approach cultural differences with respect and avoid making assumptions about what is considered respectful or appropriate.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