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Crisis Communication Management</w:t>
      </w:r>
    </w:p>
    <w:p>
      <w:r>
        <w:t>This playbook outlines the steps an organization should take to manage communications effectively during a crisis. It aims to mitigate the impact of the crisis and maintain trust with stakeholders.</w:t>
      </w:r>
    </w:p>
    <w:p/>
    <w:p>
      <w:pPr>
        <w:pStyle w:val="Heading3"/>
      </w:pPr>
      <w:r>
        <w:t>Step 1: Preparation</w:t>
      </w:r>
    </w:p>
    <w:p>
      <w:r>
        <w:t>Establish a crisis communication plan that includes a designated spokesperson, clear protocols for internal and external communication, and pre-approved messages for various scenarios.</w:t>
      </w:r>
    </w:p>
    <w:p>
      <w:pPr>
        <w:pStyle w:val="Heading3"/>
      </w:pPr>
      <w:r>
        <w:t>Step 2: Response Team</w:t>
      </w:r>
    </w:p>
    <w:p>
      <w:r>
        <w:t>Assemble a crisis response team with members from key departments. This team should coordinate all communication efforts and make critical decisions.</w:t>
      </w:r>
    </w:p>
    <w:p>
      <w:pPr>
        <w:pStyle w:val="Heading3"/>
      </w:pPr>
      <w:r>
        <w:t>Step 3: Fact Gathering</w:t>
      </w:r>
    </w:p>
    <w:p>
      <w:r>
        <w:t>Collect all the facts about the crisis. Verify the information accuracy before communication to avoid misinformation.</w:t>
      </w:r>
    </w:p>
    <w:p>
      <w:pPr>
        <w:pStyle w:val="Heading3"/>
      </w:pPr>
      <w:r>
        <w:t>Step 4: Stakeholder Analysis</w:t>
      </w:r>
    </w:p>
    <w:p>
      <w:r>
        <w:t>Identify and prioritize stakeholders, such as employees, customers, investors, and the media, and determine the impact of the crisis on each group.</w:t>
      </w:r>
    </w:p>
    <w:p>
      <w:pPr>
        <w:pStyle w:val="Heading3"/>
      </w:pPr>
      <w:r>
        <w:t>Step 5: Message Crafting</w:t>
      </w:r>
    </w:p>
    <w:p>
      <w:r>
        <w:t>Develop a clear, concise, and transparent message acknowledging the crisis, explaining the steps taken, and what is expected moving forward.</w:t>
      </w:r>
    </w:p>
    <w:p>
      <w:pPr>
        <w:pStyle w:val="Heading3"/>
      </w:pPr>
      <w:r>
        <w:t>Step 6: Channel Selection</w:t>
      </w:r>
    </w:p>
    <w:p>
      <w:r>
        <w:t>Choose the appropriate communication channels for each stakeholder group. This may include press releases, social media, email, or press conferences.</w:t>
      </w:r>
    </w:p>
    <w:p>
      <w:pPr>
        <w:pStyle w:val="Heading3"/>
      </w:pPr>
      <w:r>
        <w:t>Step 7: Communication</w:t>
      </w:r>
    </w:p>
    <w:p>
      <w:r>
        <w:t>Communicate the messages through selected channels, making sure to address concerns and empathize with those affected by the crisis.</w:t>
      </w:r>
    </w:p>
    <w:p>
      <w:pPr>
        <w:pStyle w:val="Heading3"/>
      </w:pPr>
      <w:r>
        <w:t>Step 8: Monitoring</w:t>
      </w:r>
    </w:p>
    <w:p>
      <w:r>
        <w:t>Monitor the situation and public response closely. Adjust the strategy and messaging if needed as the situation evolves.</w:t>
      </w:r>
    </w:p>
    <w:p>
      <w:pPr>
        <w:pStyle w:val="Heading3"/>
      </w:pPr>
      <w:r>
        <w:t>Step 9: Feedback Loop</w:t>
      </w:r>
    </w:p>
    <w:p>
      <w:r>
        <w:t>Set up a feedback loop allowing stakeholders to ask questions or express concerns, demonstrating an open and transparent communication process.</w:t>
      </w:r>
    </w:p>
    <w:p>
      <w:pPr>
        <w:pStyle w:val="Heading3"/>
      </w:pPr>
      <w:r>
        <w:t>Step 10: Post-Crisis Review</w:t>
      </w:r>
    </w:p>
    <w:p>
      <w:r>
        <w:t>After the crisis, conduct a review to evaluate the effectiveness of the communication strategy and identify any areas for improvement.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Training</w:t>
      </w:r>
    </w:p>
    <w:p>
      <w:r>
        <w:t>Regularly train the crisis response team and spokesperson in crisis communication to ensure preparedness.</w:t>
      </w:r>
    </w:p>
    <w:p>
      <w:pPr>
        <w:pStyle w:val="Heading3"/>
      </w:pPr>
      <w:r>
        <w:t>Legal Compliance</w:t>
      </w:r>
    </w:p>
    <w:p>
      <w:r>
        <w:t>Ensure all communications comply with legal and regulatory requirements.</w:t>
      </w:r>
    </w:p>
    <w:p>
      <w:pPr>
        <w:pStyle w:val="Heading3"/>
      </w:pPr>
      <w:r>
        <w:t>Confidentiality</w:t>
      </w:r>
    </w:p>
    <w:p>
      <w:r>
        <w:t>Maintain confidentiality and be cautious about sharing sensitive information that could escalate the crisis.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