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Repurposing Blog Content</w:t>
      </w:r>
    </w:p>
    <w:p>
      <w:r>
        <w:t>This playbook describes the sequential steps to repurpose existing blog content across various mediums and platforms. The aim is to maximize the content's reach and efficiency in engaging the audience by leveraging multiple formats.</w:t>
      </w:r>
    </w:p>
    <w:p/>
    <w:p>
      <w:pPr>
        <w:pStyle w:val="Heading3"/>
      </w:pPr>
      <w:r>
        <w:t>Step 1: Content Audit</w:t>
      </w:r>
    </w:p>
    <w:p>
      <w:r>
        <w:t>Review your existing blog posts to identify strong performers and evergreen topics that are most likely to resonate with your audience across different formats.</w:t>
      </w:r>
    </w:p>
    <w:p>
      <w:pPr>
        <w:pStyle w:val="Heading3"/>
      </w:pPr>
      <w:r>
        <w:t>Step 2: Choose Platforms</w:t>
      </w:r>
    </w:p>
    <w:p>
      <w:r>
        <w:t>Select different mediums and platforms where the repurposed content will be shared, based on where your audience is most active and engaged.</w:t>
      </w:r>
    </w:p>
    <w:p>
      <w:pPr>
        <w:pStyle w:val="Heading3"/>
      </w:pPr>
      <w:r>
        <w:t>Step 3: Define Formats</w:t>
      </w:r>
    </w:p>
    <w:p>
      <w:r>
        <w:t>Decide on the content formats for repurposing, such as videos, podcasts, infographics, social media posts, ebooks, or newsletters.</w:t>
      </w:r>
    </w:p>
    <w:p>
      <w:pPr>
        <w:pStyle w:val="Heading3"/>
      </w:pPr>
      <w:r>
        <w:t>Step 4: Update Content</w:t>
      </w:r>
    </w:p>
    <w:p>
      <w:r>
        <w:t>Refresh the chosen blog posts with updated information, statistics, and relevant keywords to ensure they are current and SEO-friendly.</w:t>
      </w:r>
    </w:p>
    <w:p>
      <w:pPr>
        <w:pStyle w:val="Heading3"/>
      </w:pPr>
      <w:r>
        <w:t>Step 5: Create New Assets</w:t>
      </w:r>
    </w:p>
    <w:p>
      <w:r>
        <w:t>Produce the new content assets in their respective formats, optimizing them for each platform's best practices and specifications.</w:t>
      </w:r>
    </w:p>
    <w:p>
      <w:pPr>
        <w:pStyle w:val="Heading3"/>
      </w:pPr>
      <w:r>
        <w:t>Step 6: Syndicate Content</w:t>
      </w:r>
    </w:p>
    <w:p>
      <w:r>
        <w:t>Distribute the repurposed content across the chosen platforms, timing the releases strategically for maximum engagement.</w:t>
      </w:r>
    </w:p>
    <w:p>
      <w:pPr>
        <w:pStyle w:val="Heading3"/>
      </w:pPr>
      <w:r>
        <w:t>Step 7: Promote Content</w:t>
      </w:r>
    </w:p>
    <w:p>
      <w:r>
        <w:t>Amplify the reach of the repurposed content through promotional activities such as social media advertising, email marketing, or collaborations with influencers.</w:t>
      </w:r>
    </w:p>
    <w:p>
      <w:pPr>
        <w:pStyle w:val="Heading3"/>
      </w:pPr>
      <w:r>
        <w:t>Step 8: Monitor Performance</w:t>
      </w:r>
    </w:p>
    <w:p>
      <w:r>
        <w:t>Track the performance of the repurposed content using analytics tools to gain insights into audience engagement, reach, and conversion.</w:t>
      </w:r>
    </w:p>
    <w:p>
      <w:pPr>
        <w:pStyle w:val="Heading3"/>
      </w:pPr>
      <w:r>
        <w:t>Step 9: Iterate Strategy</w:t>
      </w:r>
    </w:p>
    <w:p>
      <w:r>
        <w:t>Use the insights from performance monitoring to refine your repurposing strategy, optimizing for content types and distribution channels that yield the best results.</w:t>
      </w:r>
    </w:p>
    <w:p/>
    <w:p>
      <w:pPr>
        <w:pStyle w:val="Heading2"/>
      </w:pPr>
      <w:r>
        <w:t>General Notes</w:t>
      </w:r>
    </w:p>
    <w:p>
      <w:pPr>
        <w:pStyle w:val="Heading3"/>
      </w:pPr>
      <w:r>
        <w:t>SEO Considerations</w:t>
      </w:r>
    </w:p>
    <w:p>
      <w:r>
        <w:t>Ensure to maintain SEO best practices when updating blog content to not negatively impact existing search rankings.</w:t>
      </w:r>
    </w:p>
    <w:p>
      <w:pPr>
        <w:pStyle w:val="Heading3"/>
      </w:pPr>
      <w:r>
        <w:t>Consistent Branding</w:t>
      </w:r>
    </w:p>
    <w:p>
      <w:r>
        <w:t>Keep a consistent brand voice and visual style across all repurposed content to strengthen brand recognition and trust.</w:t>
      </w:r>
    </w:p>
    <w:p>
      <w:pPr>
        <w:pStyle w:val="Heading3"/>
      </w:pPr>
      <w:r>
        <w:t>Intellectual Property</w:t>
      </w:r>
    </w:p>
    <w:p>
      <w:r>
        <w:t>Be aware of copyright laws and intellectual property rights when repurposing content and obtaining necessary permissions for images, music, or other materials not originally created by you.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