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Cultural Tourism Guide</w:t>
      </w:r>
    </w:p>
    <w:p>
      <w:r>
        <w:t>This guide provides a structured approach to creating educational and enjoyable cultural tourism experiences for families. It includes tips for incorporating age-appropriate activities and learning opportunities.</w:t>
      </w:r>
    </w:p>
    <w:p/>
    <w:p>
      <w:pPr>
        <w:pStyle w:val="Heading3"/>
      </w:pPr>
      <w:r>
        <w:t>Step 1: Research</w:t>
      </w:r>
    </w:p>
    <w:p>
      <w:r>
        <w:t>Investigate potential cultural destinations that are family-friendly. Look for places with activities for all ages and educational opportunities.</w:t>
      </w:r>
    </w:p>
    <w:p>
      <w:pPr>
        <w:pStyle w:val="Heading3"/>
      </w:pPr>
      <w:r>
        <w:t>Step 2: Plan Activities</w:t>
      </w:r>
    </w:p>
    <w:p>
      <w:r>
        <w:t>Select a variety of cultural activities suitable for the ages of your family members. Ensure there is a mix of entertainment and learning experiences.</w:t>
      </w:r>
    </w:p>
    <w:p>
      <w:pPr>
        <w:pStyle w:val="Heading3"/>
      </w:pPr>
      <w:r>
        <w:t>Step 3: Educational Prep</w:t>
      </w:r>
    </w:p>
    <w:p>
      <w:r>
        <w:t>Provide your family with background information about the cultural destinations you will visit. Include fun facts, history, or interactive materials that spark interest.</w:t>
      </w:r>
    </w:p>
    <w:p>
      <w:pPr>
        <w:pStyle w:val="Heading3"/>
      </w:pPr>
      <w:r>
        <w:t>Step 4: Logistics</w:t>
      </w:r>
    </w:p>
    <w:p>
      <w:r>
        <w:t>Arrange practical details such as transportation, accommodations, meal planning, and any necessary bookings for tours or events in advance.</w:t>
      </w:r>
    </w:p>
    <w:p>
      <w:pPr>
        <w:pStyle w:val="Heading3"/>
      </w:pPr>
      <w:r>
        <w:t>Step 5: Flexible Itinerary</w:t>
      </w:r>
    </w:p>
    <w:p>
      <w:r>
        <w:t>Develop a flexible itinerary that allows time for children to explore at their own pace, as well as opportunities for unplanned discoveries.</w:t>
      </w:r>
    </w:p>
    <w:p>
      <w:pPr>
        <w:pStyle w:val="Heading3"/>
      </w:pPr>
      <w:r>
        <w:t>Step 6: Engagement</w:t>
      </w:r>
    </w:p>
    <w:p>
      <w:r>
        <w:t>Encourage each family member to engage by giving them a task, such as taking photos, drawing, or journaling about their experience.</w:t>
      </w:r>
    </w:p>
    <w:p>
      <w:pPr>
        <w:pStyle w:val="Heading3"/>
      </w:pPr>
      <w:r>
        <w:t>Step 7: Reflection</w:t>
      </w:r>
    </w:p>
    <w:p>
      <w:r>
        <w:t>After the trip, have discussions about what everyone learned and enjoyed. Share pictures and stories to reinforce the experience.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Accessibility</w:t>
      </w:r>
    </w:p>
    <w:p>
      <w:r>
        <w:t>Consider the accessibility of venues for family members with mobility issues and plan accordingly.</w:t>
      </w:r>
    </w:p>
    <w:p>
      <w:pPr>
        <w:pStyle w:val="Heading3"/>
      </w:pPr>
      <w:r>
        <w:t>Budget</w:t>
      </w:r>
    </w:p>
    <w:p>
      <w:r>
        <w:t>Keep in mind the budget for the trip and seek out cost-effective options for accommodation and activities.</w:t>
      </w:r>
    </w:p>
    <w:p>
      <w:pPr>
        <w:pStyle w:val="Heading3"/>
      </w:pPr>
      <w:r>
        <w:t>Safety</w:t>
      </w:r>
    </w:p>
    <w:p>
      <w:r>
        <w:t>Ensure family safety by checking travel advisories and preparing a plan for emergencies.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