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Mosaic Patio Table Creation</w:t>
      </w:r>
    </w:p>
    <w:p>
      <w:r>
        <w:t>This playbook outlines the step-by-step process for crafting a mosaic tabletop suitable for outdoor use. It covers all necessary stages, from material selection to grouting and sealing, ensuring a durable and aesthetically pleasing result.</w:t>
      </w:r>
    </w:p>
    <w:p/>
    <w:p>
      <w:pPr>
        <w:pStyle w:val="Heading3"/>
      </w:pPr>
      <w:r>
        <w:t>Step 1: Materials Gathering</w:t>
      </w:r>
    </w:p>
    <w:p>
      <w:r>
        <w:t>Collect all the necessary materials for your mosaic table project, including a circular or square table top, mosaic tiles of various colors, adhesive suitable for outdoor use, grout, a sponge, a grout float, and a sealant.</w:t>
      </w:r>
    </w:p>
    <w:p>
      <w:pPr>
        <w:pStyle w:val="Heading3"/>
      </w:pPr>
      <w:r>
        <w:t>Step 2: Design Planning</w:t>
      </w:r>
    </w:p>
    <w:p>
      <w:r>
        <w:t>Plan your design beforehand by sketching it out on paper. Consider the color scheme and the placement of the tiles. You can also lay the tiles on the tabletop to visualize the end result before gluing.</w:t>
      </w:r>
    </w:p>
    <w:p>
      <w:pPr>
        <w:pStyle w:val="Heading3"/>
      </w:pPr>
      <w:r>
        <w:t>Step 3: Surface Preparation</w:t>
      </w:r>
    </w:p>
    <w:p>
      <w:r>
        <w:t>Ensure the surface of the table is clean, dry, and smooth. If necessary, sand the table top and wipe it down to remove dust.</w:t>
      </w:r>
    </w:p>
    <w:p>
      <w:pPr>
        <w:pStyle w:val="Heading3"/>
      </w:pPr>
      <w:r>
        <w:t>Step 4: Tile Adhesion</w:t>
      </w:r>
    </w:p>
    <w:p>
      <w:r>
        <w:t>Apply the adhesive to the back of each tile according to the product's instructions and begin placing them on the table top following your design plan. Leave even gaps between tiles for the grout and allow the adhesive to cure.</w:t>
      </w:r>
    </w:p>
    <w:p>
      <w:pPr>
        <w:pStyle w:val="Heading3"/>
      </w:pPr>
      <w:r>
        <w:t>Step 5: Grouting</w:t>
      </w:r>
    </w:p>
    <w:p>
      <w:r>
        <w:t>After the adhesive sets, apply grout to the gaps between the tiles using a grout float. Make sure the gaps are completely filled. Remove the excess grout with the float at a 45-degree angle.</w:t>
      </w:r>
    </w:p>
    <w:p>
      <w:pPr>
        <w:pStyle w:val="Heading3"/>
      </w:pPr>
      <w:r>
        <w:t>Step 6: Cleaning</w:t>
      </w:r>
    </w:p>
    <w:p>
      <w:r>
        <w:t>Wait for the grout to slightly harden, then gently wipe the surface with a damp sponge to remove residue. Be careful not to remove grout from the gaps. Rinse the sponge frequently. Allow the grout to cure based on the manufacturer's recommended time.</w:t>
      </w:r>
    </w:p>
    <w:p>
      <w:pPr>
        <w:pStyle w:val="Heading3"/>
      </w:pPr>
      <w:r>
        <w:t>Step 7: Sealing</w:t>
      </w:r>
    </w:p>
    <w:p>
      <w:r>
        <w:t>After the grout has fully cured, apply a sealant to protect both the tiles and grout from the elements. This will help ensure the longevity of your mosaic table. Follow the sealant manufacturer's guidelines for application and drying time.</w:t>
      </w:r>
    </w:p>
    <w:p/>
    <w:p>
      <w:pPr>
        <w:pStyle w:val="Heading2"/>
      </w:pPr>
      <w:r>
        <w:t>General Notes</w:t>
      </w:r>
    </w:p>
    <w:p>
      <w:pPr>
        <w:pStyle w:val="Heading3"/>
      </w:pPr>
      <w:r>
        <w:t>Weather Consideration</w:t>
      </w:r>
    </w:p>
    <w:p>
      <w:r>
        <w:t>Choose materials that are weatherproof and suitable for the climate where the table will be used to ensure its durability through various seasons.</w:t>
      </w:r>
    </w:p>
    <w:p>
      <w:pPr>
        <w:pStyle w:val="Heading3"/>
      </w:pPr>
      <w:r>
        <w:t>Safety</w:t>
      </w:r>
    </w:p>
    <w:p>
      <w:r>
        <w:t>Wear protective gloves and eyewear when cutting tiles and handling grout or sealant to prevent injury.</w:t>
      </w:r>
    </w:p>
    <w:p>
      <w:pPr>
        <w:pStyle w:val="Heading3"/>
      </w:pPr>
      <w:r>
        <w:t>Curing Time</w:t>
      </w:r>
    </w:p>
    <w:p>
      <w:r>
        <w:t>Respect the curing time of each product used (adhesive, grout, and sealant) to ensure the best adhesion and durability.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