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Charitable Estate Planning</w:t>
      </w:r>
    </w:p>
    <w:p>
      <w:r>
        <w:t>This playbook outlines the steps necessary for incorporating charitable giving into an individual's estate planning. It includes how to set up charitable trusts and donor-advised funds to effectively manage philanthropic goals.</w:t>
      </w:r>
    </w:p>
    <w:p/>
    <w:p>
      <w:pPr>
        <w:pStyle w:val="Heading3"/>
      </w:pPr>
      <w:r>
        <w:t>Step 1: Assessment</w:t>
      </w:r>
    </w:p>
    <w:p>
      <w:r>
        <w:t>Evaluate your philanthropic goals and decide how you would like your assets to be distributed to charity as part of your estate plan.</w:t>
      </w:r>
    </w:p>
    <w:p>
      <w:pPr>
        <w:pStyle w:val="Heading3"/>
      </w:pPr>
      <w:r>
        <w:t>Step 2: Consultation</w:t>
      </w:r>
    </w:p>
    <w:p>
      <w:r>
        <w:t>Consult with estate planning attorneys or financial advisors to get professional advice tailored to your estate size, tax situation, and charitable intentions.</w:t>
      </w:r>
    </w:p>
    <w:p>
      <w:pPr>
        <w:pStyle w:val="Heading3"/>
      </w:pPr>
      <w:r>
        <w:t>Step 3: Selection</w:t>
      </w:r>
    </w:p>
    <w:p>
      <w:r>
        <w:t>Choose the type of charitable giving vehicle that aligns with your goals, such as a charitable trust or a donor-advised fund.</w:t>
      </w:r>
    </w:p>
    <w:p>
      <w:pPr>
        <w:pStyle w:val="Heading3"/>
      </w:pPr>
      <w:r>
        <w:t>Step 4: Setup Trust</w:t>
      </w:r>
    </w:p>
    <w:p>
      <w:r>
        <w:t>If a charitable trust is chosen, work with your attorney to establish a Charitable Remainder Trust (CRT) or a Charitable Lead Trust (CLT), depending on whether you wish to retain income interest or donate it.</w:t>
      </w:r>
    </w:p>
    <w:p>
      <w:pPr>
        <w:pStyle w:val="Heading3"/>
      </w:pPr>
      <w:r>
        <w:t>Step 5: Establish Fund</w:t>
      </w:r>
    </w:p>
    <w:p>
      <w:r>
        <w:t>If a donor-advised fund is chosen, identify a sponsoring organization and work with them to set up the fund. Make initial contributions and set guidelines for grant distribution.</w:t>
      </w:r>
    </w:p>
    <w:p>
      <w:pPr>
        <w:pStyle w:val="Heading3"/>
      </w:pPr>
      <w:r>
        <w:t>Step 6: Record Keeping</w:t>
      </w:r>
    </w:p>
    <w:p>
      <w:r>
        <w:t>Keep detailed records of all the documents related to your charitable giving vehicles, such as trust agreements, donor-advised fund agreements, and tax filings.</w:t>
      </w:r>
    </w:p>
    <w:p>
      <w:pPr>
        <w:pStyle w:val="Heading3"/>
      </w:pPr>
      <w:r>
        <w:t>Step 7: Beneficiary Designation</w:t>
      </w:r>
    </w:p>
    <w:p>
      <w:r>
        <w:t>Update your will and other estate documents to include the charitable trust or donor-advised fund as a beneficiary, as per your planned giving strategy.</w:t>
      </w:r>
    </w:p>
    <w:p>
      <w:pPr>
        <w:pStyle w:val="Heading3"/>
      </w:pPr>
      <w:r>
        <w:t>Step 8: Ongoing Management</w:t>
      </w:r>
    </w:p>
    <w:p>
      <w:r>
        <w:t>Monitor and manage your charitable contributions regularly. Review your charitable vehicles and contributions annually to ensure they align with your current philanthropic goals.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Tax Considerations</w:t>
      </w:r>
    </w:p>
    <w:p>
      <w:r>
        <w:t>Be aware of potential tax implications related to charitable giving within your estate plan, including income, gift, and estate tax benefits.</w:t>
      </w:r>
    </w:p>
    <w:p>
      <w:pPr>
        <w:pStyle w:val="Heading3"/>
      </w:pPr>
      <w:r>
        <w:t>Legal Compliance</w:t>
      </w:r>
    </w:p>
    <w:p>
      <w:r>
        <w:t>Ensure your charitable giving complies with all state and federal laws, which may entail proper registration and adherence to specific regulations governing charitable entities.</w:t>
      </w:r>
    </w:p>
    <w:p>
      <w:pPr>
        <w:pStyle w:val="Heading3"/>
      </w:pPr>
      <w:r>
        <w:t>Flexibility</w:t>
      </w:r>
    </w:p>
    <w:p>
      <w:r>
        <w:t>Your charitable giving plans should maintain some flexibility to account for changes in your personal circumstances or tax laws that could affect your estate plan.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