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Gold &amp; Commodities Investment</w:t>
      </w:r>
    </w:p>
    <w:p>
      <w:r>
        <w:t>This guide provides a structured approach to investing in physical commodities such as gold. It outlines the benefits and drawbacks of commodity investments, and their effectiveness as a hedge against inflation.</w:t>
      </w:r>
    </w:p>
    <w:p/>
    <w:p>
      <w:pPr>
        <w:pStyle w:val="Heading3"/>
      </w:pPr>
      <w:r>
        <w:t>Step 1: Research</w:t>
      </w:r>
    </w:p>
    <w:p>
      <w:r>
        <w:t>Conduct thorough research on the various types of physical commodities available for investment. Understand factors such as market demand, historical performance, liquidity, and how each commodity fits within the current economic landscape.</w:t>
      </w:r>
    </w:p>
    <w:p>
      <w:pPr>
        <w:pStyle w:val="Heading3"/>
      </w:pPr>
      <w:r>
        <w:t>Step 2: Pros and Cons</w:t>
      </w:r>
    </w:p>
    <w:p>
      <w:r>
        <w:t>Identify the advantages and disadvantages of investing in physical commodities. Consider factors like storage costs, physical decay, market volatility, and the impact of economic cycles on prices.</w:t>
      </w:r>
    </w:p>
    <w:p>
      <w:pPr>
        <w:pStyle w:val="Heading3"/>
      </w:pPr>
      <w:r>
        <w:t>Step 3: Inflation Hedge</w:t>
      </w:r>
    </w:p>
    <w:p>
      <w:r>
        <w:t>Evaluate the role of commodities, particularly gold, in hedging against inflation. Examine historical data to understand how commodities prices have reacted to inflationary periods in the past.</w:t>
      </w:r>
    </w:p>
    <w:p>
      <w:pPr>
        <w:pStyle w:val="Heading3"/>
      </w:pPr>
      <w:r>
        <w:t>Step 4: Investment Vehicles</w:t>
      </w:r>
    </w:p>
    <w:p>
      <w:r>
        <w:t>Explore different vehicles for investing in commodities, such as buying physical gold, purchasing commodity futures, investing in commodity ETFs, or buying stocks in commodity-producing companies.</w:t>
      </w:r>
    </w:p>
    <w:p>
      <w:pPr>
        <w:pStyle w:val="Heading3"/>
      </w:pPr>
      <w:r>
        <w:t>Step 5: Risk Assessment</w:t>
      </w:r>
    </w:p>
    <w:p>
      <w:r>
        <w:t>Assess your individual risk tolerance and how it aligns with the risks associated with commodity investing. Determine the percentage of your investment portfolio that should be allocated to commodities.</w:t>
      </w:r>
    </w:p>
    <w:p>
      <w:pPr>
        <w:pStyle w:val="Heading3"/>
      </w:pPr>
      <w:r>
        <w:t>Step 6: Strategy Development</w:t>
      </w:r>
    </w:p>
    <w:p>
      <w:r>
        <w:t>Develop an investment strategy that includes entry and exit points, investment time horizon, and diversification tactics. Decide whether to take a long-term position or engage in shorter-term trading.</w:t>
      </w:r>
    </w:p>
    <w:p>
      <w:pPr>
        <w:pStyle w:val="Heading3"/>
      </w:pPr>
      <w:r>
        <w:t>Step 7: Execution</w:t>
      </w:r>
    </w:p>
    <w:p>
      <w:r>
        <w:t>Proceed with the chosen investment vehicle according to your strategy. This may involve purchasing physical gold, making trades through a broker, or investing through a financial platform.</w:t>
      </w:r>
    </w:p>
    <w:p>
      <w:pPr>
        <w:pStyle w:val="Heading3"/>
      </w:pPr>
      <w:r>
        <w:t>Step 8: Portfolio Review</w:t>
      </w:r>
    </w:p>
    <w:p>
      <w:r>
        <w:t>Regularly review and adjust your commodity investments as part of your broader investment portfolio. Stay informed about market developments and be prepared to rebalance your assets as necessary.</w:t>
      </w:r>
    </w:p>
    <w:p/>
    <w:p>
      <w:pPr>
        <w:pStyle w:val="Heading2"/>
      </w:pPr>
      <w:r>
        <w:t>General Notes</w:t>
      </w:r>
    </w:p>
    <w:p>
      <w:pPr>
        <w:pStyle w:val="Heading3"/>
      </w:pPr>
      <w:r>
        <w:t>Tax Implications</w:t>
      </w:r>
    </w:p>
    <w:p>
      <w:r>
        <w:t>Be aware of the tax implications associated with investing in commodities, as these can affect overall returns. Consult with a tax professional to understand the specific impacts on your portfolio.</w:t>
      </w:r>
    </w:p>
    <w:p>
      <w:pPr>
        <w:pStyle w:val="Heading3"/>
      </w:pPr>
      <w:r>
        <w:t>Liquidity Considerations</w:t>
      </w:r>
    </w:p>
    <w:p>
      <w:r>
        <w:t>Prioritize liquidity in your investments, especially when investing in physical commodities, to ensure you can exit your positions when desired.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