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Teaching Financial Literacy</w:t>
      </w:r>
    </w:p>
    <w:p>
      <w:r>
        <w:t>This playbook describes the process of integrating financial literacy into the K-12 educational curriculum. It aims to equip students with essential money management skills and prepares them for future financial responsibilities.</w:t>
      </w:r>
    </w:p>
    <w:p/>
    <w:p>
      <w:pPr>
        <w:pStyle w:val="Heading3"/>
      </w:pPr>
      <w:r>
        <w:t>Step 1: Curriculum Assessment</w:t>
      </w:r>
    </w:p>
    <w:p>
      <w:r>
        <w:t>Review the current K-12 curriculum to identify existing subjects where financial literacy topics could be integrated. Evaluate the need for introducing specific financial education classes.</w:t>
      </w:r>
    </w:p>
    <w:p>
      <w:pPr>
        <w:pStyle w:val="Heading3"/>
      </w:pPr>
      <w:r>
        <w:t>Step 2: Stakeholder Engagement</w:t>
      </w:r>
    </w:p>
    <w:p>
      <w:r>
        <w:t>Engage with educators, parents, and financial experts to discuss the importance of financial literacy and gather support for the curriculum change.</w:t>
      </w:r>
    </w:p>
    <w:p>
      <w:pPr>
        <w:pStyle w:val="Heading3"/>
      </w:pPr>
      <w:r>
        <w:t>Step 3: Material Development</w:t>
      </w:r>
    </w:p>
    <w:p>
      <w:r>
        <w:t>Develop educational materials and resources that cater to different grade levels, ensuring age-appropriate content for financial concepts.</w:t>
      </w:r>
    </w:p>
    <w:p>
      <w:pPr>
        <w:pStyle w:val="Heading3"/>
      </w:pPr>
      <w:r>
        <w:t>Step 4: Teacher Training</w:t>
      </w:r>
    </w:p>
    <w:p>
      <w:r>
        <w:t>Provide training for teachers on the new financial literacy materials to ensure they are well-prepared to teach the subject effectively.</w:t>
      </w:r>
    </w:p>
    <w:p>
      <w:pPr>
        <w:pStyle w:val="Heading3"/>
      </w:pPr>
      <w:r>
        <w:t>Step 5: Pilot Program</w:t>
      </w:r>
    </w:p>
    <w:p>
      <w:r>
        <w:t>Start with a pilot program in a limited number of schools to test the new financial literacy modules and gather feedback from teachers and students.</w:t>
      </w:r>
    </w:p>
    <w:p>
      <w:pPr>
        <w:pStyle w:val="Heading3"/>
      </w:pPr>
      <w:r>
        <w:t>Step 6: Program Evaluation</w:t>
      </w:r>
    </w:p>
    <w:p>
      <w:r>
        <w:t>Assess the outcomes of the pilot program, making adjustments to the materials and teaching methods based on feedback.</w:t>
      </w:r>
    </w:p>
    <w:p>
      <w:pPr>
        <w:pStyle w:val="Heading3"/>
      </w:pPr>
      <w:r>
        <w:t>Step 7: Full Integration</w:t>
      </w:r>
    </w:p>
    <w:p>
      <w:r>
        <w:t>Fully integrate financial literacy into the K-12 curriculum and ensure ongoing support and resources for educators and students.</w:t>
      </w:r>
    </w:p>
    <w:p>
      <w:pPr>
        <w:pStyle w:val="Heading3"/>
      </w:pPr>
      <w:r>
        <w:t>Step 8: Continuous Improvement</w:t>
      </w:r>
    </w:p>
    <w:p>
      <w:r>
        <w:t>Regularly review and update the financial literacy curriculum to reflect changes in the financial landscape and improve the educational outcomes.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Funding Considerations</w:t>
      </w:r>
    </w:p>
    <w:p>
      <w:r>
        <w:t>Investigate potential funding sources for curriculum development and teacher training, including grants and collaborations with financial institutions.</w:t>
      </w:r>
    </w:p>
    <w:p>
      <w:pPr>
        <w:pStyle w:val="Heading3"/>
      </w:pPr>
      <w:r>
        <w:t>Policy Compliance</w:t>
      </w:r>
    </w:p>
    <w:p>
      <w:r>
        <w:t>Ensure that the financial literacy curriculum complies with local and national education policies and standards.</w:t>
      </w:r>
    </w:p>
    <w:p>
      <w:pPr>
        <w:pStyle w:val="Heading3"/>
      </w:pPr>
      <w:r>
        <w:t>Community Resources</w:t>
      </w:r>
    </w:p>
    <w:p>
      <w:r>
        <w:t>Consider incorporating community resources such as local banks or financial advisers to provide practical financial experiences for students.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