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Public Health Crisis Management</w:t>
      </w:r>
    </w:p>
    <w:p>
      <w:r>
        <w:t>This playbook outlines the essential steps for managing public health crises, such as pandemics or extensive disease outbreaks. It encompasses preparation, coordination, and response strategies to effectively handle the situation.</w:t>
      </w:r>
    </w:p>
    <w:p/>
    <w:p>
      <w:pPr>
        <w:pStyle w:val="Heading3"/>
      </w:pPr>
      <w:r>
        <w:t>Step 1: Preparation</w:t>
      </w:r>
    </w:p>
    <w:p>
      <w:r>
        <w:t>Develop comprehensive crisis management plans that include risk assessment, resource allocation, and communication strategies. Conduct regular training and simulations for all stakeholders.</w:t>
      </w:r>
    </w:p>
    <w:p>
      <w:pPr>
        <w:pStyle w:val="Heading3"/>
      </w:pPr>
      <w:r>
        <w:t>Step 2: Detection</w:t>
      </w:r>
    </w:p>
    <w:p>
      <w:r>
        <w:t>Implement surveillance systems to detect early signs of a public health crisis. Use data analytics and reporting mechanisms to monitor health patterns and potential threats.</w:t>
      </w:r>
    </w:p>
    <w:p>
      <w:pPr>
        <w:pStyle w:val="Heading3"/>
      </w:pPr>
      <w:r>
        <w:t>Step 3: Notification</w:t>
      </w:r>
    </w:p>
    <w:p>
      <w:r>
        <w:t>Establish a notification system to inform stakeholders, including health departments, government officials, and the public, as soon as a crisis is detected.</w:t>
      </w:r>
    </w:p>
    <w:p>
      <w:pPr>
        <w:pStyle w:val="Heading3"/>
      </w:pPr>
      <w:r>
        <w:t>Step 4: Coordination</w:t>
      </w:r>
    </w:p>
    <w:p>
      <w:r>
        <w:t>Activate a crisis management team to coordinate efforts among government entities, health organizations, and other relevant agencies. Ensure clear command and control structures are in place.</w:t>
      </w:r>
    </w:p>
    <w:p>
      <w:pPr>
        <w:pStyle w:val="Heading3"/>
      </w:pPr>
      <w:r>
        <w:t>Step 5: Response</w:t>
      </w:r>
    </w:p>
    <w:p>
      <w:r>
        <w:t>Implement the crisis management plan which may include quarantine measures, emergency healthcare services, distribution of medicine, and public safety instructions.</w:t>
      </w:r>
    </w:p>
    <w:p>
      <w:pPr>
        <w:pStyle w:val="Heading3"/>
      </w:pPr>
      <w:r>
        <w:t>Step 6: Communication</w:t>
      </w:r>
    </w:p>
    <w:p>
      <w:r>
        <w:t>Provide timely and accurate information to the public, press, and other stakeholders. Use multiple platforms and channels to disseminate guidance and updates.</w:t>
      </w:r>
    </w:p>
    <w:p>
      <w:pPr>
        <w:pStyle w:val="Heading3"/>
      </w:pPr>
      <w:r>
        <w:t>Step 7: Assessment</w:t>
      </w:r>
    </w:p>
    <w:p>
      <w:r>
        <w:t>Regularly evaluate the effectiveness of the response, modify strategies as needed, and manage resource distribution to ensure efficiency.</w:t>
      </w:r>
    </w:p>
    <w:p>
      <w:pPr>
        <w:pStyle w:val="Heading3"/>
      </w:pPr>
      <w:r>
        <w:t>Step 8: Recovery</w:t>
      </w:r>
    </w:p>
    <w:p>
      <w:r>
        <w:t>Plan and undertake steps to return the community to normal functioning, while maintaining vigilance for potential recurring threats. Implement long-term health and welfare support as necessary.</w:t>
      </w:r>
    </w:p>
    <w:p>
      <w:pPr>
        <w:pStyle w:val="Heading3"/>
      </w:pPr>
      <w:r>
        <w:t>Step 9: Debriefing</w:t>
      </w:r>
    </w:p>
    <w:p>
      <w:r>
        <w:t>Conduct a debrief with all stakeholders to review the response's successes and areas for improvement. Document lessons learned and update crisis management plans accordingly.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Flexibility</w:t>
      </w:r>
    </w:p>
    <w:p>
      <w:r>
        <w:t>The crisis management plan should be adaptable to different types of public health emergencies and scalable according to the level of crisis.</w:t>
      </w:r>
    </w:p>
    <w:p>
      <w:pPr>
        <w:pStyle w:val="Heading3"/>
      </w:pPr>
      <w:r>
        <w:t>Stakeholder Training</w:t>
      </w:r>
    </w:p>
    <w:p>
      <w:r>
        <w:t>Ensure all stakeholders receive continuous training and updates on the crisis management plans and procedures to maintain preparedness.</w:t>
      </w:r>
    </w:p>
    <w:p>
      <w:pPr>
        <w:pStyle w:val="Heading3"/>
      </w:pPr>
      <w:r>
        <w:t>Ethical Considerations</w:t>
      </w:r>
    </w:p>
    <w:p>
      <w:r>
        <w:t>Throughout the crisis, consider the ethical implications of decisions, especially those affecting vulnerable populations.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