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Responding to Foodborne Illness Outbreaks</w:t>
      </w:r>
    </w:p>
    <w:p>
      <w:r>
        <w:t>This playbook outlines the procedures for identifying symptoms of foodborne illnesses and steps to respond effectively to potential outbreaks. It aims to minimize health risks and control the spread of the illness.</w:t>
      </w:r>
    </w:p>
    <w:p/>
    <w:p>
      <w:pPr>
        <w:pStyle w:val="Heading3"/>
      </w:pPr>
      <w:r>
        <w:t>Step 1: Identify Symptoms</w:t>
      </w:r>
    </w:p>
    <w:p>
      <w:r>
        <w:t>Monitor individuals exhibiting symptoms such as nausea, vomiting, diarrhea, fever, or abdominal cramps, which could indicate a foodborne illness.</w:t>
      </w:r>
    </w:p>
    <w:p>
      <w:pPr>
        <w:pStyle w:val="Heading3"/>
      </w:pPr>
      <w:r>
        <w:t>Step 2: Report Illness</w:t>
      </w:r>
    </w:p>
    <w:p>
      <w:r>
        <w:t>Report the suspected foodborne illness to local health authorities. Include details such as the food consumed, the onset of symptoms, and the number of people affected.</w:t>
      </w:r>
    </w:p>
    <w:p>
      <w:pPr>
        <w:pStyle w:val="Heading3"/>
      </w:pPr>
      <w:r>
        <w:t>Step 3: Collect Data</w:t>
      </w:r>
    </w:p>
    <w:p>
      <w:r>
        <w:t>Gather comprehensive information from affected individuals, including food history, symptoms timeline, and any medical reports.</w:t>
      </w:r>
    </w:p>
    <w:p>
      <w:pPr>
        <w:pStyle w:val="Heading3"/>
      </w:pPr>
      <w:r>
        <w:t>Step 4: Analyze Information</w:t>
      </w:r>
    </w:p>
    <w:p>
      <w:r>
        <w:t>Review collected data to identify the potential source of illness, patterns, and the scope of the outbreak.</w:t>
      </w:r>
    </w:p>
    <w:p>
      <w:pPr>
        <w:pStyle w:val="Heading3"/>
      </w:pPr>
      <w:r>
        <w:t>Step 5: Isolate Source</w:t>
      </w:r>
    </w:p>
    <w:p>
      <w:r>
        <w:t>If a food source is identified, remove or isolate it to prevent further consumption and to allow for testing.</w:t>
      </w:r>
    </w:p>
    <w:p>
      <w:pPr>
        <w:pStyle w:val="Heading3"/>
      </w:pPr>
      <w:r>
        <w:t>Step 6: Implement Controls</w:t>
      </w:r>
    </w:p>
    <w:p>
      <w:r>
        <w:t>Establish control measures such as kitchen sanitation, recalling contaminated food, and educating food handlers to prevent future outbreaks.</w:t>
      </w:r>
    </w:p>
    <w:p>
      <w:pPr>
        <w:pStyle w:val="Heading3"/>
      </w:pPr>
      <w:r>
        <w:t>Step 7: Monitor Situation</w:t>
      </w:r>
    </w:p>
    <w:p>
      <w:r>
        <w:t>Keep tracking the situation to ensure that the outbreak is contained and measures taken are effective in stopping further spread.</w:t>
      </w:r>
    </w:p>
    <w:p>
      <w:pPr>
        <w:pStyle w:val="Heading3"/>
      </w:pPr>
      <w:r>
        <w:t>Step 8: Inform Public</w:t>
      </w:r>
    </w:p>
    <w:p>
      <w:r>
        <w:t>Communicate with the public concerning the outbreak details, prevention tips, and the status of the investigation and response.</w:t>
      </w:r>
    </w:p>
    <w:p>
      <w:pPr>
        <w:pStyle w:val="Heading3"/>
      </w:pPr>
      <w:r>
        <w:t>Step 9: Review Policies</w:t>
      </w:r>
    </w:p>
    <w:p>
      <w:r>
        <w:t>Review and update food safety policies and procedures based on the outbreak investigation findings to strengthen future response and prevention measures.</w:t>
      </w:r>
    </w:p>
    <w:p/>
    <w:p>
      <w:pPr>
        <w:pStyle w:val="Heading2"/>
      </w:pPr>
      <w:r>
        <w:t>General Notes</w:t>
      </w:r>
    </w:p>
    <w:p>
      <w:pPr>
        <w:pStyle w:val="Heading3"/>
      </w:pPr>
      <w:r>
        <w:t>Confidentiality</w:t>
      </w:r>
    </w:p>
    <w:p>
      <w:r>
        <w:t>Maintain the confidentiality of personal information during data gathering and reporting.</w:t>
      </w:r>
    </w:p>
    <w:p>
      <w:pPr>
        <w:pStyle w:val="Heading3"/>
      </w:pPr>
      <w:r>
        <w:t>Coordination</w:t>
      </w:r>
    </w:p>
    <w:p>
      <w:r>
        <w:t>Coordinate response efforts with all relevant stakeholders, including health departments, food producers, and distributors.</w:t>
      </w:r>
    </w:p>
    <w:p>
      <w:pPr>
        <w:pStyle w:val="Heading3"/>
      </w:pPr>
      <w:r>
        <w:t>Follow-up</w:t>
      </w:r>
    </w:p>
    <w:p>
      <w:r>
        <w:t>Conduct follow-up investigations to ensure that the outbreak has been fully addressed and to provide closure to all parties involved.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