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M&amp;A Financial Management</w:t>
      </w:r>
    </w:p>
    <w:p>
      <w:r>
        <w:t>This playbook describes the process of managing financial aspects during mergers and acquisitions (M&amp;A). It covers the sequential steps necessary for financial due diligence, integration, and optimization of financial operations in the context of M&amp;A.</w:t>
      </w:r>
    </w:p>
    <w:p/>
    <w:p>
      <w:pPr>
        <w:pStyle w:val="Heading3"/>
      </w:pPr>
      <w:r>
        <w:t>Step 1: Preparation</w:t>
      </w:r>
    </w:p>
    <w:p>
      <w:r>
        <w:t>Build a thorough understanding of both companies involved in the merger or acquisition. Gather financial statements, assess liabilities and assets, and determine the financial health of the entities.</w:t>
      </w:r>
    </w:p>
    <w:p>
      <w:pPr>
        <w:pStyle w:val="Heading3"/>
      </w:pPr>
      <w:r>
        <w:t>Step 2: Valuation</w:t>
      </w:r>
    </w:p>
    <w:p>
      <w:r>
        <w:t>Perform a detailed valuation of the target company using methods such as discounted cash flow (DCF), comparables analysis, and precedent transactions. This helps in determining the worth and potential investment needed.</w:t>
      </w:r>
    </w:p>
    <w:p>
      <w:pPr>
        <w:pStyle w:val="Heading3"/>
      </w:pPr>
      <w:r>
        <w:t>Step 3: Due Diligence</w:t>
      </w:r>
    </w:p>
    <w:p>
      <w:r>
        <w:t>Conduct financial due diligence by reviewing all financial documents and contracts. Assess potential risks, liabilities, and the accuracy of financial information provided by the target company.</w:t>
      </w:r>
    </w:p>
    <w:p>
      <w:pPr>
        <w:pStyle w:val="Heading3"/>
      </w:pPr>
      <w:r>
        <w:t>Step 4: Financing</w:t>
      </w:r>
    </w:p>
    <w:p>
      <w:r>
        <w:t>Determine the best financing structure for the deal. This may include debt, equity, or a combination of both. Engage with financial institutions if external funding is required.</w:t>
      </w:r>
    </w:p>
    <w:p>
      <w:pPr>
        <w:pStyle w:val="Heading3"/>
      </w:pPr>
      <w:r>
        <w:t>Step 5: Negotiation</w:t>
      </w:r>
    </w:p>
    <w:p>
      <w:r>
        <w:t>Engage in negotiations regarding the price and terms of the deal. Take into account the valuation and due diligence findings to ensure a fair transaction.</w:t>
      </w:r>
    </w:p>
    <w:p>
      <w:pPr>
        <w:pStyle w:val="Heading3"/>
      </w:pPr>
      <w:r>
        <w:t>Step 6: Integration Planning</w:t>
      </w:r>
    </w:p>
    <w:p>
      <w:r>
        <w:t>Develop a plan for the integration of financial operations, systems, and teams. Identify cost synergies and areas for financial optimization post-merger or acquisition.</w:t>
      </w:r>
    </w:p>
    <w:p>
      <w:pPr>
        <w:pStyle w:val="Heading3"/>
      </w:pPr>
      <w:r>
        <w:t>Step 7: Deal Closure</w:t>
      </w:r>
    </w:p>
    <w:p>
      <w:r>
        <w:t>Finalize the transaction by signing the agreements and transferring the payment. Ensure all financial and legal obligations are met.</w:t>
      </w:r>
    </w:p>
    <w:p>
      <w:pPr>
        <w:pStyle w:val="Heading3"/>
      </w:pPr>
      <w:r>
        <w:t>Step 8: Post-Merger Integration</w:t>
      </w:r>
    </w:p>
    <w:p>
      <w:r>
        <w:t>Implement the integration plan, align financial policies and processes, and consolidate financial reporting. Focus on achieving the identified financial synergies and strategic objectives.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Regulatory Compliance</w:t>
      </w:r>
    </w:p>
    <w:p>
      <w:r>
        <w:t>Ensure all steps comply with the relevant financial and antitrust regulations to avoid legal issues.</w:t>
      </w:r>
    </w:p>
    <w:p>
      <w:pPr>
        <w:pStyle w:val="Heading3"/>
      </w:pPr>
      <w:r>
        <w:t>Communication</w:t>
      </w:r>
    </w:p>
    <w:p>
      <w:r>
        <w:t>Maintain clear and open communication with all stakeholders throughout the process to manage expectations and reduce uncertainty.</w:t>
      </w:r>
    </w:p>
    <w:p>
      <w:pPr>
        <w:pStyle w:val="Heading3"/>
      </w:pPr>
      <w:r>
        <w:t>Professional Advisors</w:t>
      </w:r>
    </w:p>
    <w:p>
      <w:r>
        <w:t>Consider engaging with financial advisors, accountants, and lawyers who specialize in M&amp;A to guide and support the process.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