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Supply Chain Risk Management</w:t>
      </w:r>
    </w:p>
    <w:p>
      <w:r>
        <w:t>This playbook provides guidance on identifying and mitigating risks within the supply chain to prevent crises. It outlines a structured approach to analyze potential vulnerabilities, develop strategies for risk mitigation, and continuously monitor for new risks.</w:t>
      </w:r>
    </w:p>
    <w:p/>
    <w:p>
      <w:pPr>
        <w:pStyle w:val="Heading3"/>
      </w:pPr>
      <w:r>
        <w:t>Step 1: Identify Risks</w:t>
      </w:r>
    </w:p>
    <w:p>
      <w:r>
        <w:t>Conduct a thorough analysis of the supply chain to identify any potential risks. This includes reviewing supplier reliability, geopolitical factors, market trends, and natural disaster potential that could disrupt the supply chain.</w:t>
      </w:r>
    </w:p>
    <w:p>
      <w:pPr>
        <w:pStyle w:val="Heading3"/>
      </w:pPr>
      <w:r>
        <w:t>Step 2: Analyze Impact</w:t>
      </w:r>
    </w:p>
    <w:p>
      <w:r>
        <w:t>Assess the potential impact of identified risks on business operations, considering factors such as the criticality of affected materials, possible financial losses, and effects on customer satisfaction.</w:t>
      </w:r>
    </w:p>
    <w:p>
      <w:pPr>
        <w:pStyle w:val="Heading3"/>
      </w:pPr>
      <w:r>
        <w:t>Step 3: Develop Mitigation Strategies</w:t>
      </w:r>
    </w:p>
    <w:p>
      <w:r>
        <w:t>For each identified risk, develop a strategy to mitigate its impact. Strategies may include diversifying suppliers, increasing inventory buffers, or investing in technology for better risk monitoring.</w:t>
      </w:r>
    </w:p>
    <w:p>
      <w:pPr>
        <w:pStyle w:val="Heading3"/>
      </w:pPr>
      <w:r>
        <w:t>Step 4: Implement Controls</w:t>
      </w:r>
    </w:p>
    <w:p>
      <w:r>
        <w:t>Put measures in place to reduce the likelihood of risks occurring. Implementing controls can involve quality assurance processes, supplier audits, contractual clauses for risk sharing, or creating an alternative sourcing strategy.</w:t>
      </w:r>
    </w:p>
    <w:p>
      <w:pPr>
        <w:pStyle w:val="Heading3"/>
      </w:pPr>
      <w:r>
        <w:t>Step 5: Monitor Risks</w:t>
      </w:r>
    </w:p>
    <w:p>
      <w:r>
        <w:t>Establish a system for continuous risk monitoring. This could involve tracking key performance indicators (KPIs), staying abreast of industry developments, and conducting regular risk assessments.</w:t>
      </w:r>
    </w:p>
    <w:p>
      <w:pPr>
        <w:pStyle w:val="Heading3"/>
      </w:pPr>
      <w:r>
        <w:t>Step 6: Review and Update</w:t>
      </w:r>
    </w:p>
    <w:p>
      <w:r>
        <w:t>Regularly review and update the risk management strategies to adapt to new risks and changes in the business environment. Include periodic reviews of suppliers and market conditions, and test the supply chain's resilience to potential shocks.</w:t>
      </w:r>
    </w:p>
    <w:p/>
    <w:p>
      <w:pPr>
        <w:pStyle w:val="Heading2"/>
      </w:pPr>
      <w:r>
        <w:t>General Notes</w:t>
      </w:r>
    </w:p>
    <w:p>
      <w:pPr>
        <w:pStyle w:val="Heading3"/>
      </w:pPr>
      <w:r>
        <w:t>Training</w:t>
      </w:r>
    </w:p>
    <w:p>
      <w:r>
        <w:t>Ensure that relevant personnel are trained in risk management practices to effectively identify and mitigate risks in the supply chain.</w:t>
      </w:r>
    </w:p>
    <w:p>
      <w:pPr>
        <w:pStyle w:val="Heading3"/>
      </w:pPr>
      <w:r>
        <w:t>Collaboration</w:t>
      </w:r>
    </w:p>
    <w:p>
      <w:r>
        <w:t>Promote collaboration with suppliers and stakeholders to improve transparency and jointly develop more robust risk management processes.</w:t>
      </w:r>
    </w:p>
    <w:p>
      <w:pPr>
        <w:pStyle w:val="Heading3"/>
      </w:pPr>
      <w:r>
        <w:t>Contingency Planning</w:t>
      </w:r>
    </w:p>
    <w:p>
      <w:r>
        <w:t>Develop contingency plans for critical risks that can cause significant disruption, ensuring business continuity in the event of such disturbances.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