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Emergency Fund Setup</w:t>
      </w:r>
    </w:p>
    <w:p>
      <w:r>
        <w:t>This playbook describes the steps to set up and maintain an emergency fund. It aims to provide a financial safety net to cover unforeseen expenses and prevent falling into debt.</w:t>
      </w:r>
    </w:p>
    <w:p/>
    <w:p>
      <w:pPr>
        <w:pStyle w:val="Heading3"/>
      </w:pPr>
      <w:r>
        <w:t>Step 1: Assess Needs</w:t>
      </w:r>
    </w:p>
    <w:p>
      <w:r>
        <w:t>Determine how much money you need for emergencies by evaluating your monthly expenses, financial obligations, and considering factors that could lead to unforeseen costs (e.g., health issues, job loss). A common guideline is to save three to six months' worth of living expenses.</w:t>
      </w:r>
    </w:p>
    <w:p>
      <w:pPr>
        <w:pStyle w:val="Heading3"/>
      </w:pPr>
      <w:r>
        <w:t>Step 2: Open Account</w:t>
      </w:r>
    </w:p>
    <w:p>
      <w:r>
        <w:t>Choose a financial institution and open a separate savings account specifically for your emergency fund to avoid the temptation of spending it.</w:t>
      </w:r>
    </w:p>
    <w:p>
      <w:pPr>
        <w:pStyle w:val="Heading3"/>
      </w:pPr>
      <w:r>
        <w:t>Step 3: Initial Deposit</w:t>
      </w:r>
    </w:p>
    <w:p>
      <w:r>
        <w:t>Make an initial deposit to start your emergency fund. This could be any amount you can afford to set aside from your current finances.</w:t>
      </w:r>
    </w:p>
    <w:p>
      <w:pPr>
        <w:pStyle w:val="Heading3"/>
      </w:pPr>
      <w:r>
        <w:t>Step 4: Set Contributions</w:t>
      </w:r>
    </w:p>
    <w:p>
      <w:r>
        <w:t>Decide on a regular contribution schedule and amount. Automate transfers to your emergency fund from your main account on a weekly, bi-weekly, or monthly basis to ensure consistent savings.</w:t>
      </w:r>
    </w:p>
    <w:p>
      <w:pPr>
        <w:pStyle w:val="Heading3"/>
      </w:pPr>
      <w:r>
        <w:t>Step 5: Monitor Fund</w:t>
      </w:r>
    </w:p>
    <w:p>
      <w:r>
        <w:t>Regularly review your emergency fund balance and contributions to ensure it is on track with your financial goals and adjust your contributions if necessary. Keep in mind any changes in your income or living expenses.</w:t>
      </w:r>
    </w:p>
    <w:p>
      <w:pPr>
        <w:pStyle w:val="Heading3"/>
      </w:pPr>
      <w:r>
        <w:t>Step 6: Access Rules</w:t>
      </w:r>
    </w:p>
    <w:p>
      <w:r>
        <w:t>Establish clear rules for when to use the emergency fund to prevent misuse. It should only be accessed for significant, unexpected expenses, not for regular or discretionary spending.</w:t>
      </w:r>
    </w:p>
    <w:p/>
    <w:p>
      <w:pPr>
        <w:pStyle w:val="Heading2"/>
      </w:pPr>
      <w:r>
        <w:t>General Notes</w:t>
      </w:r>
    </w:p>
    <w:p>
      <w:pPr>
        <w:pStyle w:val="Heading3"/>
      </w:pPr>
      <w:r>
        <w:t>Interest Rate</w:t>
      </w:r>
    </w:p>
    <w:p>
      <w:r>
        <w:t>Consider the interest rate when choosing an account for your emergency fund. A high-yield savings account may offer better growth on your savings over time.</w:t>
      </w:r>
    </w:p>
    <w:p>
      <w:pPr>
        <w:pStyle w:val="Heading3"/>
      </w:pPr>
      <w:r>
        <w:t>Inflation</w:t>
      </w:r>
    </w:p>
    <w:p>
      <w:r>
        <w:t>Keep an eye on inflation trends as they may affect the real value of your emergency fund. Adjust your savings goal accordingly to maintain purchasing power.</w:t>
      </w:r>
    </w:p>
    <w:p>
      <w:pPr>
        <w:pStyle w:val="Heading3"/>
      </w:pPr>
      <w:r>
        <w:t>Regular Assessment</w:t>
      </w:r>
    </w:p>
    <w:p>
      <w:r>
        <w:t>Reassess your emergency fund annually to ensure it's aligned with changes in your financial situation, life circumstances, and inflation.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