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Life Skills Special Ed Curriculum</w:t>
      </w:r>
    </w:p>
    <w:p>
      <w:r>
        <w:t>This playbook is intended to provide a structured approach to teaching life skills to students with disabilities. It aims at equipping them with the necessary abilities to lead more independent lives.</w:t>
      </w:r>
    </w:p>
    <w:p/>
    <w:p>
      <w:pPr>
        <w:pStyle w:val="Heading3"/>
      </w:pPr>
      <w:r>
        <w:t>Step 1: Assessment</w:t>
      </w:r>
    </w:p>
    <w:p>
      <w:r>
        <w:t>Evaluate each student's current abilities, challenges, and needs. This step may involve direct observation, standardized tests, and consultations with professionals and guardians.</w:t>
      </w:r>
    </w:p>
    <w:p>
      <w:pPr>
        <w:pStyle w:val="Heading3"/>
      </w:pPr>
      <w:r>
        <w:t>Step 2: Planning</w:t>
      </w:r>
    </w:p>
    <w:p>
      <w:r>
        <w:t>Develop individualized learning plans based on assessment results. Plans should specify desired outcomes, necessary resources, and an appropriate time frame for skill acquisition.</w:t>
      </w:r>
    </w:p>
    <w:p>
      <w:pPr>
        <w:pStyle w:val="Heading3"/>
      </w:pPr>
      <w:r>
        <w:t>Step 3: Resource Preparation</w:t>
      </w:r>
    </w:p>
    <w:p>
      <w:r>
        <w:t>Gather or create teaching materials and resources tailored to each student’s plan. These resources may include visual aids, interactive tools, and practical items for hands-on learning.</w:t>
      </w:r>
    </w:p>
    <w:p>
      <w:pPr>
        <w:pStyle w:val="Heading3"/>
      </w:pPr>
      <w:r>
        <w:t>Step 4: Instruction</w:t>
      </w:r>
    </w:p>
    <w:p>
      <w:r>
        <w:t>Implement teaching strategies that are adapted to each student's learning style and needs. Instruction should be broken down into manageable and sequential steps to ensure understanding and mastery.</w:t>
      </w:r>
    </w:p>
    <w:p>
      <w:pPr>
        <w:pStyle w:val="Heading3"/>
      </w:pPr>
      <w:r>
        <w:t>Step 5: Practice</w:t>
      </w:r>
    </w:p>
    <w:p>
      <w:r>
        <w:t>Provide opportunities for students to practice new skills in a safe and supportive environment. This includes role-playing, simulations, and community-based experiences.</w:t>
      </w:r>
    </w:p>
    <w:p>
      <w:pPr>
        <w:pStyle w:val="Heading3"/>
      </w:pPr>
      <w:r>
        <w:t>Step 6: Review</w:t>
      </w:r>
    </w:p>
    <w:p>
      <w:r>
        <w:t>Regularly monitor student progress and adjust learning plans as necessary. This involves revisiting learning goals, teaching methods, and student engagement.</w:t>
      </w:r>
    </w:p>
    <w:p>
      <w:pPr>
        <w:pStyle w:val="Heading3"/>
      </w:pPr>
      <w:r>
        <w:t>Step 7: Generalization</w:t>
      </w:r>
    </w:p>
    <w:p>
      <w:r>
        <w:t>Facilitate the transfer of learnt skills to other settings beyond the classroom. This includes consistent practice at home, in social settings, and real-world environments.</w:t>
      </w:r>
    </w:p>
    <w:p>
      <w:pPr>
        <w:pStyle w:val="Heading3"/>
      </w:pPr>
      <w:r>
        <w:t>Step 8: Ongoing Support</w:t>
      </w:r>
    </w:p>
    <w:p>
      <w:r>
        <w:t>Ensure that students and their caregivers receive ongoing support and guidance post-instruction. This may include follow-up meetings, resource sharing, and connecting with community services.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Collaboration</w:t>
      </w:r>
    </w:p>
    <w:p>
      <w:r>
        <w:t>Work collaboratively with other educators, professionals, and families to ensure a holistic approach and to align efforts across different environments.</w:t>
      </w:r>
    </w:p>
    <w:p>
      <w:pPr>
        <w:pStyle w:val="Heading3"/>
      </w:pPr>
      <w:r>
        <w:t>Adjustments</w:t>
      </w:r>
    </w:p>
    <w:p>
      <w:r>
        <w:t>Be prepared to make continual adjustments to the curriculum to meet the evolving needs of the students and to incorporate new teaching methodologies.</w:t>
      </w:r>
    </w:p>
    <w:p>
      <w:pPr>
        <w:pStyle w:val="Heading3"/>
      </w:pPr>
      <w:r>
        <w:t>Cultural Sensitivity</w:t>
      </w:r>
    </w:p>
    <w:p>
      <w:r>
        <w:t>Be aware of and sensitive to cultural differences that may affect how students respond to certain life skills teaching. Adjust materials and practices to be inclusive and respectful of all backgrounds.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