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Special Education Law Compliance</w:t>
      </w:r>
    </w:p>
    <w:p>
      <w:r>
        <w:t>This playbook provides guidance on how to understand and comply with special education laws and regulations. It covers federal laws such as IDEA and ADA, as well as state-specific requirements for educational institutions.</w:t>
      </w:r>
    </w:p>
    <w:p/>
    <w:p>
      <w:pPr>
        <w:pStyle w:val="Heading3"/>
      </w:pPr>
      <w:r>
        <w:t>Step 1: Research</w:t>
      </w:r>
    </w:p>
    <w:p>
      <w:r>
        <w:t>Conduct comprehensive research to understand federal laws such as the Individuals with Disabilities Education Act (IDEA) and the Americans with Disabilities Act (ADA), which govern special education rights and responsibilities.</w:t>
      </w:r>
    </w:p>
    <w:p>
      <w:pPr>
        <w:pStyle w:val="Heading3"/>
      </w:pPr>
      <w:r>
        <w:t>Step 2: State Laws</w:t>
      </w:r>
    </w:p>
    <w:p>
      <w:r>
        <w:t>Investigate and document state-specific laws and regulations that affect special education, as these can vary significantly from federal guidelines and might impose additional requirements.</w:t>
      </w:r>
    </w:p>
    <w:p>
      <w:pPr>
        <w:pStyle w:val="Heading3"/>
      </w:pPr>
      <w:r>
        <w:t>Step 3: Policies</w:t>
      </w:r>
    </w:p>
    <w:p>
      <w:r>
        <w:t>Develop or update the institution's policies and procedures to ensure they align with both federal and state special education laws.</w:t>
      </w:r>
    </w:p>
    <w:p>
      <w:pPr>
        <w:pStyle w:val="Heading3"/>
      </w:pPr>
      <w:r>
        <w:t>Step 4: Training</w:t>
      </w:r>
    </w:p>
    <w:p>
      <w:r>
        <w:t>Train staff and other stakeholders on the laws, policies, and procedures to ensure understanding and compliance.</w:t>
      </w:r>
    </w:p>
    <w:p>
      <w:pPr>
        <w:pStyle w:val="Heading3"/>
      </w:pPr>
      <w:r>
        <w:t>Step 5: Implement</w:t>
      </w:r>
    </w:p>
    <w:p>
      <w:r>
        <w:t>Implement the policies and procedures, making sure there is a clear process for accommodations, modifications and services to students with disabilities.</w:t>
      </w:r>
    </w:p>
    <w:p>
      <w:pPr>
        <w:pStyle w:val="Heading3"/>
      </w:pPr>
      <w:r>
        <w:t>Step 6: Review</w:t>
      </w:r>
    </w:p>
    <w:p>
      <w:r>
        <w:t>Regularly review and, if necessary, update policies, training, and practices to maintain compliance and adapt to any changes in laws or regulations.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Documentation</w:t>
      </w:r>
    </w:p>
    <w:p>
      <w:r>
        <w:t>Maintain thorough documentation of compliance efforts, including policies, training records, and cases of accommodations made for legal reference and compliance audits.</w:t>
      </w:r>
    </w:p>
    <w:p>
      <w:pPr>
        <w:pStyle w:val="Heading3"/>
      </w:pPr>
      <w:r>
        <w:t>Community Engagement</w:t>
      </w:r>
    </w:p>
    <w:p>
      <w:r>
        <w:t>Engage with special education community members, including parents, to ensure their input informs compliance efforts and program development.</w:t>
      </w:r>
    </w:p>
    <w:p>
      <w:pPr>
        <w:pStyle w:val="Heading3"/>
      </w:pPr>
      <w:r>
        <w:t>Legal Counsel</w:t>
      </w:r>
    </w:p>
    <w:p>
      <w:r>
        <w:t>Consider consulting with legal experts specializing in special education law to oversee compliance and address any complex legal challenges that arise.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