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Market Basket Analysis Guide</w:t>
      </w:r>
    </w:p>
    <w:p>
      <w:r>
        <w:t>This guide aims to help retailers utilize market basket analysis to discern customer purchasing patterns, thereby refining product positioning and promotions for better sales performance.</w:t>
      </w:r>
    </w:p>
    <w:p/>
    <w:p>
      <w:pPr>
        <w:pStyle w:val="Heading3"/>
      </w:pPr>
      <w:r>
        <w:t>Step 1: Data Collection</w:t>
      </w:r>
    </w:p>
    <w:p>
      <w:r>
        <w:t>Collect transaction data that includes details of customer purchases. This should involve individual item identifiers, transaction timestamps, and quantities bought.</w:t>
      </w:r>
    </w:p>
    <w:p>
      <w:pPr>
        <w:pStyle w:val="Heading3"/>
      </w:pPr>
      <w:r>
        <w:t>Step 2: Data Preparation</w:t>
      </w:r>
    </w:p>
    <w:p>
      <w:r>
        <w:t>Clean the transaction data to ensure accuracy. This involves removing duplicates, ensuring consistency in item identifiers, and dealing with missing values.</w:t>
      </w:r>
    </w:p>
    <w:p>
      <w:pPr>
        <w:pStyle w:val="Heading3"/>
      </w:pPr>
      <w:r>
        <w:t>Step 3: Item Association</w:t>
      </w:r>
    </w:p>
    <w:p>
      <w:r>
        <w:t>Identify which items are frequently bought together. Use metrics such as support, confidence, and lift to determine the strength of associations between products.</w:t>
      </w:r>
    </w:p>
    <w:p>
      <w:pPr>
        <w:pStyle w:val="Heading3"/>
      </w:pPr>
      <w:r>
        <w:t>Step 4: Analysis Execution</w:t>
      </w:r>
    </w:p>
    <w:p>
      <w:r>
        <w:t>Run market basket analysis algorithms like Apriori, ECLAT, or FP-Growth to extract frequent itemsets and association rules from the prepared data.</w:t>
      </w:r>
    </w:p>
    <w:p>
      <w:pPr>
        <w:pStyle w:val="Heading3"/>
      </w:pPr>
      <w:r>
        <w:t>Step 5: Insight Generation</w:t>
      </w:r>
    </w:p>
    <w:p>
      <w:r>
        <w:t>Interpret the output of the analysis to draw insights into customer buying behavior. Look for patterns that suggest product affinities and possible cross-selling opportunities.</w:t>
      </w:r>
    </w:p>
    <w:p>
      <w:pPr>
        <w:pStyle w:val="Heading3"/>
      </w:pPr>
      <w:r>
        <w:t>Step 6: Strategy Development</w:t>
      </w:r>
    </w:p>
    <w:p>
      <w:r>
        <w:t>Develop merchandising and promotional strategies based on the analysis insights. This might include product placement changes, pairing products for promotions, or customizing offers.</w:t>
      </w:r>
    </w:p>
    <w:p>
      <w:pPr>
        <w:pStyle w:val="Heading3"/>
      </w:pPr>
      <w:r>
        <w:t>Step 7: Implementation</w:t>
      </w:r>
    </w:p>
    <w:p>
      <w:r>
        <w:t>Implement the new product placement and promotional strategies in-store or online. Monitor changes in sales and customer behavior to measure impact.</w:t>
      </w:r>
    </w:p>
    <w:p>
      <w:pPr>
        <w:pStyle w:val="Heading3"/>
      </w:pPr>
      <w:r>
        <w:t>Step 8: Performance Review</w:t>
      </w:r>
    </w:p>
    <w:p>
      <w:r>
        <w:t>Review the sales data post-implementation to evaluate the effectiveness of changes. Adjust strategies based on performance to optimize results.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 Considerations</w:t>
      </w:r>
    </w:p>
    <w:p>
      <w:r>
        <w:t>Ensure customer data is handled in compliance with privacy regulations and company policies. Anonymize transaction data where necessary.</w:t>
      </w:r>
    </w:p>
    <w:p>
      <w:pPr>
        <w:pStyle w:val="Heading3"/>
      </w:pPr>
      <w:r>
        <w:t>Continuous Analysis</w:t>
      </w:r>
    </w:p>
    <w:p>
      <w:r>
        <w:t>Market basket analysis should be an ongoing process, with regular updates to strategies based on the latest data and trends.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