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Functional Behavior Assessments</w:t>
      </w:r>
    </w:p>
    <w:p>
      <w:r>
        <w:t>This playbook guides educators through the process of conducting Functional Behavior Assessments (FBAs) to analyze and address challenging behaviors in students. It outlines the sequenced steps required for a thorough understanding and effective intervention.</w:t>
      </w:r>
    </w:p>
    <w:p/>
    <w:p>
      <w:pPr>
        <w:pStyle w:val="Heading3"/>
      </w:pPr>
      <w:r>
        <w:t>Step 1: Preparation</w:t>
      </w:r>
    </w:p>
    <w:p>
      <w:r>
        <w:t>Gather relevant background information about the student, including academic records and behavior reports. Obtain consent from parents or guardians, and assemble a team of individuals (e.g., teachers, specialists, and counselors) who are familiar with the student.</w:t>
      </w:r>
    </w:p>
    <w:p>
      <w:pPr>
        <w:pStyle w:val="Heading3"/>
      </w:pPr>
      <w:r>
        <w:t>Step 2: Define</w:t>
      </w:r>
    </w:p>
    <w:p>
      <w:r>
        <w:t>Clearly define the challenging behavior in observable and measurable terms. Avoid using labels or subjective descriptions that could lead to bias or misinterpretation.</w:t>
      </w:r>
    </w:p>
    <w:p>
      <w:pPr>
        <w:pStyle w:val="Heading3"/>
      </w:pPr>
      <w:r>
        <w:t>Step 3: Data Collection</w:t>
      </w:r>
    </w:p>
    <w:p>
      <w:r>
        <w:t>Use various methods to collect data on the challenging behavior, including direct observation, interviews, and questionnaires. Record the frequency, duration, and intensity of the behavior, along with the context in which it occurs.</w:t>
      </w:r>
    </w:p>
    <w:p>
      <w:pPr>
        <w:pStyle w:val="Heading3"/>
      </w:pPr>
      <w:r>
        <w:t>Step 4: Analyze</w:t>
      </w:r>
    </w:p>
    <w:p>
      <w:r>
        <w:t>Review the collected data to identify patterns and possible triggers for the behavior. Consider antecedents (events before the behavior), behavior itself, and consequences (events after the behavior) as part of a functional analysis.</w:t>
      </w:r>
    </w:p>
    <w:p>
      <w:pPr>
        <w:pStyle w:val="Heading3"/>
      </w:pPr>
      <w:r>
        <w:t>Step 5: Hypothesis Development</w:t>
      </w:r>
    </w:p>
    <w:p>
      <w:r>
        <w:t>Based on the analysis, develop one or more hypotheses about the function or purpose of the challenging behavior. This will guide the creation of intervention strategies.</w:t>
      </w:r>
    </w:p>
    <w:p>
      <w:pPr>
        <w:pStyle w:val="Heading3"/>
      </w:pPr>
      <w:r>
        <w:t>Step 6: Intervention Plan</w:t>
      </w:r>
    </w:p>
    <w:p>
      <w:r>
        <w:t>Design a tailored intervention plan that addresses the identified function of the behavior. This may include changes in the classroom environment, teaching new skills, and employing reinforcement strategies.</w:t>
      </w:r>
    </w:p>
    <w:p>
      <w:pPr>
        <w:pStyle w:val="Heading3"/>
      </w:pPr>
      <w:r>
        <w:t>Step 7: Implementation</w:t>
      </w:r>
    </w:p>
    <w:p>
      <w:r>
        <w:t>Implement the intervention plan consistently while continuing to collect data on the student's behavior. Ensure that all team members follow the plan as designed.</w:t>
      </w:r>
    </w:p>
    <w:p>
      <w:pPr>
        <w:pStyle w:val="Heading3"/>
      </w:pPr>
      <w:r>
        <w:t>Step 8: Review</w:t>
      </w:r>
    </w:p>
    <w:p>
      <w:r>
        <w:t>Regularly review the collected data and assess the effectiveness of the intervention. Make necessary adjustments to the plan based on this ongoing assessment.</w:t>
      </w:r>
    </w:p>
    <w:p/>
    <w:p>
      <w:pPr>
        <w:pStyle w:val="Heading2"/>
      </w:pPr>
      <w:r>
        <w:t>General Notes</w:t>
      </w:r>
    </w:p>
    <w:p>
      <w:pPr>
        <w:pStyle w:val="Heading3"/>
      </w:pPr>
      <w:r>
        <w:t>Training</w:t>
      </w:r>
    </w:p>
    <w:p>
      <w:r>
        <w:t>Ensure that all team members involved in the FBA process are properly trained on data collection and intervention techniques.</w:t>
      </w:r>
    </w:p>
    <w:p>
      <w:pPr>
        <w:pStyle w:val="Heading3"/>
      </w:pPr>
      <w:r>
        <w:t>Confidentiality</w:t>
      </w:r>
    </w:p>
    <w:p>
      <w:r>
        <w:t>Maintain confidentiality of the student’s information throughout the process in accordance with relevant laws and regulations.</w:t>
      </w:r>
    </w:p>
    <w:p>
      <w:pPr>
        <w:pStyle w:val="Heading3"/>
      </w:pPr>
      <w:r>
        <w:t>Collaboration</w:t>
      </w:r>
    </w:p>
    <w:p>
      <w:r>
        <w:t>Maintain open communication and collaboration between all team members and with the student's family to ensure the effectiveness of the intervention.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