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International Estate Planning</w:t>
      </w:r>
    </w:p>
    <w:p>
      <w:r>
        <w:t>This playbook provides a step-by-step guideline for estate planning that involves assets in multiple countries or beneficiaries living abroad, helping to navigate the complexities of international estate law.</w:t>
      </w:r>
    </w:p>
    <w:p/>
    <w:p>
      <w:pPr>
        <w:pStyle w:val="Heading3"/>
      </w:pPr>
      <w:r>
        <w:t>Step 1: Inventory Assets</w:t>
      </w:r>
    </w:p>
    <w:p>
      <w:r>
        <w:t>Create a comprehensive list of all assets, including real estate, bank accounts, investments, and personal property, specifying their location in respective countries.</w:t>
      </w:r>
    </w:p>
    <w:p>
      <w:pPr>
        <w:pStyle w:val="Heading3"/>
      </w:pPr>
      <w:r>
        <w:t>Step 2: Legal Consultation</w:t>
      </w:r>
    </w:p>
    <w:p>
      <w:r>
        <w:t>Consult with estate planning attorneys in each country where assets are located to understand the specific legal requirements and implications for estate planning.</w:t>
      </w:r>
    </w:p>
    <w:p>
      <w:pPr>
        <w:pStyle w:val="Heading3"/>
      </w:pPr>
      <w:r>
        <w:t>Step 3: Estate Strategy</w:t>
      </w:r>
    </w:p>
    <w:p>
      <w:r>
        <w:t>Develop an estate planning strategy that considers the laws of succession, taxation, and potential conflicts of law in the different jurisdictions involved.</w:t>
      </w:r>
    </w:p>
    <w:p>
      <w:pPr>
        <w:pStyle w:val="Heading3"/>
      </w:pPr>
      <w:r>
        <w:t>Step 4: Document Drafting</w:t>
      </w:r>
    </w:p>
    <w:p>
      <w:r>
        <w:t>Have the attorneys draft the necessary estate planning documents, such as wills, trusts, and powers of attorney, making sure they are coordinated and valid in all relevant jurisdictions.</w:t>
      </w:r>
    </w:p>
    <w:p>
      <w:pPr>
        <w:pStyle w:val="Heading3"/>
      </w:pPr>
      <w:r>
        <w:t>Step 5: Beneficiary Coordination</w:t>
      </w:r>
    </w:p>
    <w:p>
      <w:r>
        <w:t>Communicate with beneficiaries, especially those living abroad, to discuss the estate plan and ensure they understand the contents and implications.</w:t>
      </w:r>
    </w:p>
    <w:p>
      <w:pPr>
        <w:pStyle w:val="Heading3"/>
      </w:pPr>
      <w:r>
        <w:t>Step 6: Regular Reviews</w:t>
      </w:r>
    </w:p>
    <w:p>
      <w:r>
        <w:t>Periodically review and update the estate plan, taking into account any changes in personal circumstances, asset values, and international laws.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Tax Considerations</w:t>
      </w:r>
    </w:p>
    <w:p>
      <w:r>
        <w:t>Give special attention to the tax consequences in multiple jurisdictions, potentially seeking advice from international tax experts.</w:t>
      </w:r>
    </w:p>
    <w:p>
      <w:pPr>
        <w:pStyle w:val="Heading3"/>
      </w:pPr>
      <w:r>
        <w:t>Cultural Sensitivity</w:t>
      </w:r>
    </w:p>
    <w:p>
      <w:r>
        <w:t>Be mindful of cultural differences that may affect estate planning decisions and beneficiary expectations, ensuring respectful and clear communication.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