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Tax Compliance</w:t>
      </w:r>
    </w:p>
    <w:p>
      <w:r>
        <w:t>This playbook outlines the sequential steps required to comply with tax regulations when engaging in cryptocurrency transactions, including buying, selling, and trading. It includes information on how to report these transactions on tax returns.</w:t>
      </w:r>
    </w:p>
    <w:p/>
    <w:p>
      <w:pPr>
        <w:pStyle w:val="Heading3"/>
      </w:pPr>
      <w:r>
        <w:t>Step 1: Record Keeping</w:t>
      </w:r>
    </w:p>
    <w:p>
      <w:r>
        <w:t>Maintain a detailed record of all cryptocurrency transactions, including dates, amounts, and the value of the cryptocurrency in your local currency at the time of each transaction.</w:t>
      </w:r>
    </w:p>
    <w:p>
      <w:pPr>
        <w:pStyle w:val="Heading3"/>
      </w:pPr>
      <w:r>
        <w:t>Step 2: Determine Gains</w:t>
      </w:r>
    </w:p>
    <w:p>
      <w:r>
        <w:t>Calculate the capital gains or losses for each transaction. Subtract the buying price from the selling price to determine the gain or loss.</w:t>
      </w:r>
    </w:p>
    <w:p>
      <w:pPr>
        <w:pStyle w:val="Heading3"/>
      </w:pPr>
      <w:r>
        <w:t>Step 3: Classify Transactions</w:t>
      </w:r>
    </w:p>
    <w:p>
      <w:r>
        <w:t>Classify the transactions based on the type of cryptocurrency activity, such as buying, selling, or trading.</w:t>
      </w:r>
    </w:p>
    <w:p>
      <w:pPr>
        <w:pStyle w:val="Heading3"/>
      </w:pPr>
      <w:r>
        <w:t>Step 4: Income Reporting</w:t>
      </w:r>
    </w:p>
    <w:p>
      <w:r>
        <w:t>Report any cryptocurrency received as income at its fair market value on the date you received it.</w:t>
      </w:r>
    </w:p>
    <w:p>
      <w:pPr>
        <w:pStyle w:val="Heading3"/>
      </w:pPr>
      <w:r>
        <w:t>Step 5: Form Selection</w:t>
      </w:r>
    </w:p>
    <w:p>
      <w:r>
        <w:t>Identify the correct tax forms for reporting cryptocurrency transactions, such as Form 8949 and Schedule D for capital gains and losses.</w:t>
      </w:r>
    </w:p>
    <w:p>
      <w:pPr>
        <w:pStyle w:val="Heading3"/>
      </w:pPr>
      <w:r>
        <w:t>Step 6: Fill Forms</w:t>
      </w:r>
    </w:p>
    <w:p>
      <w:r>
        <w:t>Complete the necessary forms, listing all taxable events and relevant details, ensuring accuracy to avoid future repercussions.</w:t>
      </w:r>
    </w:p>
    <w:p>
      <w:pPr>
        <w:pStyle w:val="Heading3"/>
      </w:pPr>
      <w:r>
        <w:t>Step 7: File Return</w:t>
      </w:r>
    </w:p>
    <w:p>
      <w:r>
        <w:t>File your tax return with the completed forms by the tax filing deadline. Ensure you include all necessary documentation related to your cryptocurrency transactions.</w:t>
      </w:r>
    </w:p>
    <w:p/>
    <w:p>
      <w:pPr>
        <w:pStyle w:val="Heading2"/>
      </w:pPr>
      <w:r>
        <w:t>General Notes</w:t>
      </w:r>
    </w:p>
    <w:p>
      <w:pPr>
        <w:pStyle w:val="Heading3"/>
      </w:pPr>
      <w:r>
        <w:t>Tax Professional</w:t>
      </w:r>
    </w:p>
    <w:p>
      <w:r>
        <w:t>Consider consulting a tax professional who is experienced in cryptocurrency transactions to ensure compliance with your tax obligations.</w:t>
      </w:r>
    </w:p>
    <w:p>
      <w:pPr>
        <w:pStyle w:val="Heading3"/>
      </w:pPr>
      <w:r>
        <w:t>Regulation Updates</w:t>
      </w:r>
    </w:p>
    <w:p>
      <w:r>
        <w:t>Stay informed about updates and changes in local and international tax regulations regarding cryptocurrencies.</w:t>
      </w:r>
    </w:p>
    <w:p>
      <w:pPr>
        <w:pStyle w:val="Heading3"/>
      </w:pPr>
      <w:r>
        <w:t>Software Tools</w:t>
      </w:r>
    </w:p>
    <w:p>
      <w:r>
        <w:t>Utilize cryptocurrency tax software tools to help automate record-keeping and calculation of gains and losses.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