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Tenant Rights Guide</w:t>
      </w:r>
    </w:p>
    <w:p>
      <w:r>
        <w:t>This playbook provides a structured outline of the legal rights and responsibilities of a tenant in a rental scenario. It encompasses guidance on handling security deposits, requesting repairs, and maintaining privacy.</w:t>
      </w:r>
    </w:p>
    <w:p/>
    <w:p>
      <w:pPr>
        <w:pStyle w:val="Heading3"/>
      </w:pPr>
      <w:r>
        <w:t>Step 1: Security Deposit</w:t>
      </w:r>
    </w:p>
    <w:p>
      <w:r>
        <w:t>Understand your rights related to security deposits, including how much can be charged, what it covers, when and how it should be returned, and the timeline and procedure for disputing deductions.</w:t>
      </w:r>
    </w:p>
    <w:p>
      <w:pPr>
        <w:pStyle w:val="Heading3"/>
      </w:pPr>
      <w:r>
        <w:t>Step 2: Repairs</w:t>
      </w:r>
    </w:p>
    <w:p>
      <w:r>
        <w:t>Be aware of your right to live in a safe and habitable space and how to properly request repairs. This includes notifying your landlord in writing, knowing emergency repair procedures, and understanding the implications of unaddressed maintenance issues.</w:t>
      </w:r>
    </w:p>
    <w:p>
      <w:pPr>
        <w:pStyle w:val="Heading3"/>
      </w:pPr>
      <w:r>
        <w:t>Step 3: Privacy</w:t>
      </w:r>
    </w:p>
    <w:p>
      <w:r>
        <w:t>Know your rights to privacy as a tenant, such as restrictions on landlord entry to the rental property, the required notice period before entry, and under what circumstances entry is permitted without notice.</w:t>
      </w:r>
    </w:p>
    <w:p/>
    <w:p>
      <w:pPr>
        <w:pStyle w:val="Heading2"/>
      </w:pPr>
      <w:r>
        <w:t>General Notes</w:t>
      </w:r>
    </w:p>
    <w:p>
      <w:pPr>
        <w:pStyle w:val="Heading3"/>
      </w:pPr>
      <w:r>
        <w:t>Documentation</w:t>
      </w:r>
    </w:p>
    <w:p>
      <w:r>
        <w:t>Keep thorough records of all communications with your landlord, especially formal requests for repairs and any notices or warnings given.</w:t>
      </w:r>
    </w:p>
    <w:p>
      <w:pPr>
        <w:pStyle w:val="Heading3"/>
      </w:pPr>
      <w:r>
        <w:t>Local Laws</w:t>
      </w:r>
    </w:p>
    <w:p>
      <w:r>
        <w:t>Research and understand the local laws and regulations as they can vary by city and state and may offer additional protections or requirements.</w:t>
      </w:r>
    </w:p>
    <w:p>
      <w:pPr>
        <w:pStyle w:val="Heading3"/>
      </w:pPr>
      <w:r>
        <w:t>Legal Advice</w:t>
      </w:r>
    </w:p>
    <w:p>
      <w:r>
        <w:t>If in doubt or facing a dispute, seek legal advice from a professional who specializes in tenant rights to guide you through the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