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Team Sport Nutrition Plan</w:t>
      </w:r>
    </w:p>
    <w:p>
      <w:r>
        <w:t>This playbook outlines nutrition strategies tailored specifically for team sport athletes. It focuses on supporting high-level performance and recovery through dietary means, accounting for the repeated exertions common in team sports.</w:t>
      </w:r>
    </w:p>
    <w:p/>
    <w:p>
      <w:pPr>
        <w:pStyle w:val="Heading3"/>
      </w:pPr>
      <w:r>
        <w:t>Step 1: Assessment</w:t>
      </w:r>
    </w:p>
    <w:p>
      <w:r>
        <w:t>Evaluate the athlete's dietary needs based on their sport, position, and physical demands. Consider the frequency and intensity of training and matches, recovery needs, and individual nutritional deficiencies.</w:t>
      </w:r>
    </w:p>
    <w:p>
      <w:pPr>
        <w:pStyle w:val="Heading3"/>
      </w:pPr>
      <w:r>
        <w:t>Step 2: Macronutrients</w:t>
      </w:r>
    </w:p>
    <w:p>
      <w:r>
        <w:t>Design a balanced macronutrient plan. This should include appropriate proportions of carbohydrates for energy, proteins for muscle repair and recovery, and fats for additional energy and nutrient absorption.</w:t>
      </w:r>
    </w:p>
    <w:p>
      <w:pPr>
        <w:pStyle w:val="Heading3"/>
      </w:pPr>
      <w:r>
        <w:t>Step 3: Hydration</w:t>
      </w:r>
    </w:p>
    <w:p>
      <w:r>
        <w:t>Create a hydration protocol. Ensure adequate fluid intake before, during, and after games and practice sessions to maintain optimal performance and prevent dehydration.</w:t>
      </w:r>
    </w:p>
    <w:p>
      <w:pPr>
        <w:pStyle w:val="Heading3"/>
      </w:pPr>
      <w:r>
        <w:t>Step 4: Meal Timing</w:t>
      </w:r>
    </w:p>
    <w:p>
      <w:r>
        <w:t>Schedule meals and snacks. Align eating times with training and game schedules to ensure the body is fueled and ready for peak performance at the right times, including pre-game meals and post-game recovery snacks.</w:t>
      </w:r>
    </w:p>
    <w:p>
      <w:pPr>
        <w:pStyle w:val="Heading3"/>
      </w:pPr>
      <w:r>
        <w:t>Step 5: Dietary Supplements</w:t>
      </w:r>
    </w:p>
    <w:p>
      <w:r>
        <w:t>Consider the use of dietary supplements if necessary. Evaluate the appropriateness of supplementing the athlete's diet with vitamins, minerals, or other ergogenic aids to support performance and recovery.</w:t>
      </w:r>
    </w:p>
    <w:p>
      <w:pPr>
        <w:pStyle w:val="Heading3"/>
      </w:pPr>
      <w:r>
        <w:t>Step 6: Adapt &amp; Monitor</w:t>
      </w:r>
    </w:p>
    <w:p>
      <w:r>
        <w:t>Regularly review and adapt the nutritional plan based on the athlete's response. Monitor body composition, performance metrics, and wellbeing to tailor the plan for optimal results.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Personalization</w:t>
      </w:r>
    </w:p>
    <w:p>
      <w:r>
        <w:t>Ensure the plan is personalized for the athlete's specific needs, allergies, preferences, and goals. One size does not fit all in sports nutrition.</w:t>
      </w:r>
    </w:p>
    <w:p>
      <w:pPr>
        <w:pStyle w:val="Heading3"/>
      </w:pPr>
      <w:r>
        <w:t>Professional Guidance</w:t>
      </w:r>
    </w:p>
    <w:p>
      <w:r>
        <w:t>Consider consulting with a sports nutritionist or dietician to develop a comprehensive and safe nutrition plan.</w:t>
      </w:r>
    </w:p>
    <w:p>
      <w:pPr>
        <w:pStyle w:val="Heading3"/>
      </w:pPr>
      <w:r>
        <w:t>Game Day Focus</w:t>
      </w:r>
    </w:p>
    <w:p>
      <w:r>
        <w:t>Extra attention should be given to game days, with specific strategies for fueling up and replenishing energy stores post-game.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