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Natural Disaster Awareness Education</w:t>
      </w:r>
    </w:p>
    <w:p>
      <w:r>
        <w:t>This playbook outlines the steps for creating and implementing educational programs aimed at increasing awareness about natural disasters within communities. It is designed to provide guidance for the development and delivery of effective learning experiences on this critical topic.</w:t>
      </w:r>
    </w:p>
    <w:p/>
    <w:p>
      <w:pPr>
        <w:pStyle w:val="Heading3"/>
      </w:pPr>
      <w:r>
        <w:t>Step 1: Assess Needs</w:t>
      </w:r>
    </w:p>
    <w:p>
      <w:r>
        <w:t>Evaluate the community to identify specific natural disaster risks and the current level of awareness and preparedness. This will inform the content and focus of the educational program.</w:t>
      </w:r>
    </w:p>
    <w:p>
      <w:pPr>
        <w:pStyle w:val="Heading3"/>
      </w:pPr>
      <w:r>
        <w:t>Step 2: Define Objectives</w:t>
      </w:r>
    </w:p>
    <w:p>
      <w:r>
        <w:t>Set clear, measurable objectives for what the educational program aims to achieve in terms of raising awareness and improving preparedness.</w:t>
      </w:r>
    </w:p>
    <w:p>
      <w:pPr>
        <w:pStyle w:val="Heading3"/>
      </w:pPr>
      <w:r>
        <w:t>Step 3: Develop Curriculum</w:t>
      </w:r>
    </w:p>
    <w:p>
      <w:r>
        <w:t>Create a structured curriculum that covers the identified risks, safety measures, and preparedness strategies. Ensure the material is age-appropriate and accessible to all demographics within the community.</w:t>
      </w:r>
    </w:p>
    <w:p>
      <w:pPr>
        <w:pStyle w:val="Heading3"/>
      </w:pPr>
      <w:r>
        <w:t>Step 4: Assemble Team</w:t>
      </w:r>
    </w:p>
    <w:p>
      <w:r>
        <w:t>Gather a team of experts, educators, and community leaders to support the development and delivery of the program. Their expertise will enhance the program's relevance and credibility.</w:t>
      </w:r>
    </w:p>
    <w:p>
      <w:pPr>
        <w:pStyle w:val="Heading3"/>
      </w:pPr>
      <w:r>
        <w:t>Step 5: Secure Resources</w:t>
      </w:r>
    </w:p>
    <w:p>
      <w:r>
        <w:t>Identify and obtain necessary resources, including educational materials, venues for workshops, and funding for program activities.</w:t>
      </w:r>
    </w:p>
    <w:p>
      <w:pPr>
        <w:pStyle w:val="Heading3"/>
      </w:pPr>
      <w:r>
        <w:t>Step 6: Promote Program</w:t>
      </w:r>
    </w:p>
    <w:p>
      <w:r>
        <w:t>Develop a marketing strategy to promote the program within the community using various communication channels to ensure wide reach and engagement.</w:t>
      </w:r>
    </w:p>
    <w:p>
      <w:pPr>
        <w:pStyle w:val="Heading3"/>
      </w:pPr>
      <w:r>
        <w:t>Step 7: Conduct Training</w:t>
      </w:r>
    </w:p>
    <w:p>
      <w:r>
        <w:t>Train educators and facilitators on the curriculum and methods for effectively conveying information to program participants.</w:t>
      </w:r>
    </w:p>
    <w:p>
      <w:pPr>
        <w:pStyle w:val="Heading3"/>
      </w:pPr>
      <w:r>
        <w:t>Step 8: Implement Program</w:t>
      </w:r>
    </w:p>
    <w:p>
      <w:r>
        <w:t>Launch the program by conducting workshops, seminars, and other educational activities as per the curriculum. Monitor participation and feedback for continuous improvement.</w:t>
      </w:r>
    </w:p>
    <w:p>
      <w:pPr>
        <w:pStyle w:val="Heading3"/>
      </w:pPr>
      <w:r>
        <w:t>Step 9: Evaluate Impact</w:t>
      </w:r>
    </w:p>
    <w:p>
      <w:r>
        <w:t>Measure the program's success against the defined objectives, using surveys, quizzes, and other assessment tools to gauge increases in awareness and preparedness.</w:t>
      </w:r>
    </w:p>
    <w:p/>
    <w:p>
      <w:pPr>
        <w:pStyle w:val="Heading2"/>
      </w:pPr>
      <w:r>
        <w:t>General Notes</w:t>
      </w:r>
    </w:p>
    <w:p>
      <w:pPr>
        <w:pStyle w:val="Heading3"/>
      </w:pPr>
      <w:r>
        <w:t>Partnerships</w:t>
      </w:r>
    </w:p>
    <w:p>
      <w:r>
        <w:t>Consider forming partnerships with local government agencies, schools, non-profits, and businesses to expand resources and reach.</w:t>
      </w:r>
    </w:p>
    <w:p>
      <w:pPr>
        <w:pStyle w:val="Heading3"/>
      </w:pPr>
      <w:r>
        <w:t>Cultural Sensitivity</w:t>
      </w:r>
    </w:p>
    <w:p>
      <w:r>
        <w:t>Ensure that the program respects cultural differences and incorporates local knowledge and practices.</w:t>
      </w:r>
    </w:p>
    <w:p>
      <w:pPr>
        <w:pStyle w:val="Heading3"/>
      </w:pPr>
      <w:r>
        <w:t>Continuous Learning</w:t>
      </w:r>
    </w:p>
    <w:p>
      <w:r>
        <w:t>Keep the curriculum up to date with the latest research and best practices in natural disaster preparedness and education.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