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Managing Teenage Rebellion</w:t>
      </w:r>
    </w:p>
    <w:p>
      <w:r>
        <w:t>This playbook provides strategies for parents to manage teenage rebellion effectively. It aims to help parents understand and address the underlying issues that may contribute to their teenager's rebellious behaviors.</w:t>
      </w:r>
    </w:p>
    <w:p/>
    <w:p>
      <w:pPr>
        <w:pStyle w:val="Heading3"/>
      </w:pPr>
      <w:r>
        <w:t>Step 1: Assess Situations</w:t>
      </w:r>
    </w:p>
    <w:p>
      <w:r>
        <w:t>Evaluate the situations in which rebellion occurs to understand the context and triggers. Look for patterns in behavior and consider external factors such as peer pressure, stress, or major life changes.</w:t>
      </w:r>
    </w:p>
    <w:p>
      <w:pPr>
        <w:pStyle w:val="Heading3"/>
      </w:pPr>
      <w:r>
        <w:t>Step 2: Open Dialogue</w:t>
      </w:r>
    </w:p>
    <w:p>
      <w:r>
        <w:t>Initiate open and non-judgmental conversations with your teenager about their feelings and perspectives. Encourage them to express themselves freely and listen actively to their concerns.</w:t>
      </w:r>
    </w:p>
    <w:p>
      <w:pPr>
        <w:pStyle w:val="Heading3"/>
      </w:pPr>
      <w:r>
        <w:t>Step 3: Set Boundaries</w:t>
      </w:r>
    </w:p>
    <w:p>
      <w:r>
        <w:t>Collaboratively establish clear and reasonable boundaries with your teenager. Ensure that they understand the consequences of overstepping these boundaries and consistently enforce them.</w:t>
      </w:r>
    </w:p>
    <w:p>
      <w:pPr>
        <w:pStyle w:val="Heading3"/>
      </w:pPr>
      <w:r>
        <w:t>Step 4: Offer Choices</w:t>
      </w:r>
    </w:p>
    <w:p>
      <w:r>
        <w:t>Provide your teenager with choices and a sense of autonomy where appropriate. Allow them to make decisions within the set boundaries to help them learn responsibility.</w:t>
      </w:r>
    </w:p>
    <w:p>
      <w:pPr>
        <w:pStyle w:val="Heading3"/>
      </w:pPr>
      <w:r>
        <w:t>Step 5: Seek Empathy</w:t>
      </w:r>
    </w:p>
    <w:p>
      <w:r>
        <w:t>Practice empathy by trying to see things from your teenager's point of view. Acknowledge their emotions and show that you are trying to understand their perspective.</w:t>
      </w:r>
    </w:p>
    <w:p>
      <w:pPr>
        <w:pStyle w:val="Heading3"/>
      </w:pPr>
      <w:r>
        <w:t>Step 6: Pick Battles</w:t>
      </w:r>
    </w:p>
    <w:p>
      <w:r>
        <w:t>Determine which issues are non-negotiable and which ones can allow some flexibility. Focus on what is most important for your teenager's well-being and choose your battles wisely.</w:t>
      </w:r>
    </w:p>
    <w:p>
      <w:pPr>
        <w:pStyle w:val="Heading3"/>
      </w:pPr>
      <w:r>
        <w:t>Step 7: Role Model</w:t>
      </w:r>
    </w:p>
    <w:p>
      <w:r>
        <w:t>Act as a positive role model for your teenager. Display the behaviors and attitudes you expect from them, and show them how to handle conflicts and setbacks in a constructive manner.</w:t>
      </w:r>
    </w:p>
    <w:p>
      <w:pPr>
        <w:pStyle w:val="Heading3"/>
      </w:pPr>
      <w:r>
        <w:t>Step 8: Support Networks</w:t>
      </w:r>
    </w:p>
    <w:p>
      <w:r>
        <w:t>Encourage your teenager to form positive relationships with family members, mentors, and peers. Strong support networks can provide guidance and reduce feelings of isolation or misunderstanding.</w:t>
      </w:r>
    </w:p>
    <w:p>
      <w:pPr>
        <w:pStyle w:val="Heading3"/>
      </w:pPr>
      <w:r>
        <w:t>Step 9: Professional Help</w:t>
      </w:r>
    </w:p>
    <w:p>
      <w:r>
        <w:t>Consider seeking the help of a professional if you observe signs of more serious underlying issues. A counselor, therapist, or family psychologist can provide additional support and strategies.</w:t>
      </w:r>
    </w:p>
    <w:p/>
    <w:p>
      <w:pPr>
        <w:pStyle w:val="Heading2"/>
      </w:pPr>
      <w:r>
        <w:t>General Notes</w:t>
      </w:r>
    </w:p>
    <w:p>
      <w:pPr>
        <w:pStyle w:val="Heading3"/>
      </w:pPr>
      <w:r>
        <w:t>Patience</w:t>
      </w:r>
    </w:p>
    <w:p>
      <w:r>
        <w:t>Managing teenage rebellion requires patience. Change may not happen overnight, and teenagers may need time to adjust and mature.</w:t>
      </w:r>
    </w:p>
    <w:p>
      <w:pPr>
        <w:pStyle w:val="Heading3"/>
      </w:pPr>
      <w:r>
        <w:t>Educate Yourself</w:t>
      </w:r>
    </w:p>
    <w:p>
      <w:r>
        <w:t>Stay informed about the developmental stages of teenagers. Understanding the psychological and physical changes they are going through can offer insight into their behavior.</w:t>
      </w:r>
    </w:p>
    <w:p>
      <w:pPr>
        <w:pStyle w:val="Heading3"/>
      </w:pPr>
      <w:r>
        <w:t>Self-Care</w:t>
      </w:r>
    </w:p>
    <w:p>
      <w:r>
        <w:t>Take care of your own well-being. Managing rebellion can be stressful, so ensure to practice self-care to maintain your own emotional and physical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