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Charitable Contributions Documentation</w:t>
      </w:r>
    </w:p>
    <w:p>
      <w:r>
        <w:t>This procedure outlines the necessary steps to document charitable contributions for tax deduction purposes. It includes what types of contributions are deductible and details regarding record-keeping and documentation.</w:t>
      </w:r>
    </w:p>
    <w:p/>
    <w:p>
      <w:pPr>
        <w:pStyle w:val="Heading3"/>
      </w:pPr>
      <w:r>
        <w:t>Step 1: Identify Contributions</w:t>
      </w:r>
    </w:p>
    <w:p>
      <w:r>
        <w:t>Determine the type of charitable contributions made, whether they are monetary or non-monetary items. Monetary includes cash, checks, and credit card payments. Non-monetary includes goods, property, or services.</w:t>
      </w:r>
    </w:p>
    <w:p>
      <w:pPr>
        <w:pStyle w:val="Heading3"/>
      </w:pPr>
      <w:r>
        <w:t>Step 2: Check Organization Status</w:t>
      </w:r>
    </w:p>
    <w:p>
      <w:r>
        <w:t>Verify that the contributions were made to qualified organizations. Generally, these are groups that are religious, charitable, educational, scientific, or literary in purpose.</w:t>
      </w:r>
    </w:p>
    <w:p>
      <w:pPr>
        <w:pStyle w:val="Heading3"/>
      </w:pPr>
      <w:r>
        <w:t>Step 3: Maintain Records</w:t>
      </w:r>
    </w:p>
    <w:p>
      <w:r>
        <w:t>Keep a record for all charitable contributions. For monetary contributions, save bank statements, receipts, or written communication from the charity, showing the date, amount, and organization name. For non-monetary contributions, keep a detailed list of the items, their condition, and a receipt from the charity.</w:t>
      </w:r>
    </w:p>
    <w:p>
      <w:pPr>
        <w:pStyle w:val="Heading3"/>
      </w:pPr>
      <w:r>
        <w:t>Step 4: Value Non-Monetary</w:t>
      </w:r>
    </w:p>
    <w:p>
      <w:r>
        <w:t>Assign a fair market value to non-monetary contributions if the charity does not provide a value. Use thrift shop prices as a guide for used items. For valuable items exceeding certain thresholds, an appraisal may be required.</w:t>
      </w:r>
    </w:p>
    <w:p>
      <w:pPr>
        <w:pStyle w:val="Heading3"/>
      </w:pPr>
      <w:r>
        <w:t>Step 5: File Form 8283</w:t>
      </w:r>
    </w:p>
    <w:p>
      <w:r>
        <w:t>If necessary, complete IRS Form 8283 for non-cash contributions totaling more than $500 in a year. Attach the form to your tax return.</w:t>
      </w:r>
    </w:p>
    <w:p>
      <w:pPr>
        <w:pStyle w:val="Heading3"/>
      </w:pPr>
      <w:r>
        <w:t>Step 6: Keep Timely Records</w:t>
      </w:r>
    </w:p>
    <w:p>
      <w:r>
        <w:t>Ensure timely documentation; monetary contributions require a bank record or written communication from the charity before filing the tax return. Non-monetary contributions over $250 also require a contemporaneous written acknowledgment from the charity.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Contribution Limits</w:t>
      </w:r>
    </w:p>
    <w:p>
      <w:r>
        <w:t>Be aware of the specific limits on charitable contribution deductions, which can vary based on adjusted gross income and the type of charity.</w:t>
      </w:r>
    </w:p>
    <w:p>
      <w:pPr>
        <w:pStyle w:val="Heading3"/>
      </w:pPr>
      <w:r>
        <w:t>Special Provisions</w:t>
      </w:r>
    </w:p>
    <w:p>
      <w:r>
        <w:t>Understand any special provisions that may apply, such as those related to disaster relief efforts or non-cash contributions exceeding $5,000.</w:t>
      </w:r>
    </w:p>
    <w:p>
      <w:pPr>
        <w:pStyle w:val="Heading3"/>
      </w:pPr>
      <w:r>
        <w:t>Professional Advice</w:t>
      </w:r>
    </w:p>
    <w:p>
      <w:r>
        <w:t>Consider consulting a tax professional for contributions that are large or complex, to ensure compliance with IRS rules and maximize potential deductions.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