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Adult Learner Study Habits</w:t>
      </w:r>
    </w:p>
    <w:p>
      <w:r>
        <w:t>This playbook provides strategies specifically curated for adult learners to manage their time, take efficient notes, and prepare for tests. The steps are designed to address the challenges that adult learners may encounter while trying to study effectively.</w:t>
      </w:r>
    </w:p>
    <w:p/>
    <w:p>
      <w:pPr>
        <w:pStyle w:val="Heading3"/>
      </w:pPr>
      <w:r>
        <w:t>Step 1: Assessment</w:t>
      </w:r>
    </w:p>
    <w:p>
      <w:r>
        <w:t>Begin by assessing current schedules, commitments, and study needs. Define clear objectives and priorities for learning.</w:t>
      </w:r>
    </w:p>
    <w:p>
      <w:pPr>
        <w:pStyle w:val="Heading3"/>
      </w:pPr>
      <w:r>
        <w:t>Step 2: Scheduling</w:t>
      </w:r>
    </w:p>
    <w:p>
      <w:r>
        <w:t>Establish a consistent study schedule that fits around work and personal commitments. It's important to be realistic about the time available for studying.</w:t>
      </w:r>
    </w:p>
    <w:p>
      <w:pPr>
        <w:pStyle w:val="Heading3"/>
      </w:pPr>
      <w:r>
        <w:t>Step 3: Location</w:t>
      </w:r>
    </w:p>
    <w:p>
      <w:r>
        <w:t>Choose a study environment free from distractions where you can concentrate. This could be a home office, library, or a quiet cafe.</w:t>
      </w:r>
    </w:p>
    <w:p>
      <w:pPr>
        <w:pStyle w:val="Heading3"/>
      </w:pPr>
      <w:r>
        <w:t>Step 4: Materials</w:t>
      </w:r>
    </w:p>
    <w:p>
      <w:r>
        <w:t>Gather all necessary study materials before beginning a study session to avoid interruptions. This includes textbooks, notebooks, pens, and any digital resources.</w:t>
      </w:r>
    </w:p>
    <w:p>
      <w:pPr>
        <w:pStyle w:val="Heading3"/>
      </w:pPr>
      <w:r>
        <w:t>Step 5: Note-Taking</w:t>
      </w:r>
    </w:p>
    <w:p>
      <w:r>
        <w:t>Develop a note-taking system that works for you, such as the Cornell, Mapping, Charting, or Sentence methods. The key is to make notes concise, organized, and easy to review.</w:t>
      </w:r>
    </w:p>
    <w:p>
      <w:pPr>
        <w:pStyle w:val="Heading3"/>
      </w:pPr>
      <w:r>
        <w:t>Step 6: Active Learning</w:t>
      </w:r>
    </w:p>
    <w:p>
      <w:r>
        <w:t>Engage with the material actively by asking questions, participating in discussions, and applying concepts to real-world situations.</w:t>
      </w:r>
    </w:p>
    <w:p>
      <w:pPr>
        <w:pStyle w:val="Heading3"/>
      </w:pPr>
      <w:r>
        <w:t>Step 7: Breaks</w:t>
      </w:r>
    </w:p>
    <w:p>
      <w:r>
        <w:t>Include short breaks during study sessions to maintain focus and avoid burnout. Techniques such as the Pomodoro Technique can be helpful in structuring these breaks.</w:t>
      </w:r>
    </w:p>
    <w:p>
      <w:pPr>
        <w:pStyle w:val="Heading3"/>
      </w:pPr>
      <w:r>
        <w:t>Step 8: Review</w:t>
      </w:r>
    </w:p>
    <w:p>
      <w:r>
        <w:t>Regularly review notes to reinforce knowledge and identify any areas that require extra attention.</w:t>
      </w:r>
    </w:p>
    <w:p>
      <w:pPr>
        <w:pStyle w:val="Heading3"/>
      </w:pPr>
      <w:r>
        <w:t>Step 9: Practice</w:t>
      </w:r>
    </w:p>
    <w:p>
      <w:r>
        <w:t>Use practice quizzes, flashcards, and discussing topics with others to test understanding and retention.</w:t>
      </w:r>
    </w:p>
    <w:p>
      <w:pPr>
        <w:pStyle w:val="Heading3"/>
      </w:pPr>
      <w:r>
        <w:t>Step 10: Test Prep</w:t>
      </w:r>
    </w:p>
    <w:p>
      <w:r>
        <w:t>Approach test preparation systematically by reviewing the format of the test, practicing under timed conditions, and studying the most relevant material.</w:t>
      </w:r>
    </w:p>
    <w:p/>
    <w:p>
      <w:pPr>
        <w:pStyle w:val="Heading2"/>
      </w:pPr>
      <w:r>
        <w:t>General Notes</w:t>
      </w:r>
    </w:p>
    <w:p>
      <w:pPr>
        <w:pStyle w:val="Heading3"/>
      </w:pPr>
      <w:r>
        <w:t>Flexibility</w:t>
      </w:r>
    </w:p>
    <w:p>
      <w:r>
        <w:t>Be willing to adjust strategies as you discover what works best for your learning style and schedule.</w:t>
      </w:r>
    </w:p>
    <w:p>
      <w:pPr>
        <w:pStyle w:val="Heading3"/>
      </w:pPr>
      <w:r>
        <w:t>Support</w:t>
      </w:r>
    </w:p>
    <w:p>
      <w:r>
        <w:t>Seek support from peers, tutors, or study groups when facing challenges.</w:t>
      </w:r>
    </w:p>
    <w:p>
      <w:pPr>
        <w:pStyle w:val="Heading3"/>
      </w:pPr>
      <w:r>
        <w:t>Health</w:t>
      </w:r>
    </w:p>
    <w:p>
      <w:r>
        <w:t>Remember to maintain a balanced lifestyle with proper nutrition, exercise, and sleep to optimize cognitive function.</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