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Cloud Application Scaling</w:t>
      </w:r>
    </w:p>
    <w:p>
      <w:r>
        <w:t>This playbook provides a series of steps to scale applications in the cloud. It covers techniques to adjust resources according to the variable load experienced by the application.</w:t>
      </w:r>
    </w:p>
    <w:p/>
    <w:p>
      <w:pPr>
        <w:pStyle w:val="Heading3"/>
      </w:pPr>
      <w:r>
        <w:t>Step 1: Assessment</w:t>
      </w:r>
    </w:p>
    <w:p>
      <w:r>
        <w:t>Evaluate your application's current performance and identify resource bottlenecks. Utilize monitoring tools to track CPU, memory, storage, and network usage.</w:t>
      </w:r>
    </w:p>
    <w:p>
      <w:pPr>
        <w:pStyle w:val="Heading3"/>
      </w:pPr>
      <w:r>
        <w:t>Step 2: Scalability Plan</w:t>
      </w:r>
    </w:p>
    <w:p>
      <w:r>
        <w:t>Outline scalability goals and requirements. Determine if you need vertical scaling (adding more power to existing machines) or horizontal scaling (adding more machines).</w:t>
      </w:r>
    </w:p>
    <w:p>
      <w:pPr>
        <w:pStyle w:val="Heading3"/>
      </w:pPr>
      <w:r>
        <w:t>Step 3: Choose Method</w:t>
      </w:r>
    </w:p>
    <w:p>
      <w:r>
        <w:t>Select a scaling strategy: manual scaling, scheduled scaling based on predictable load changes, or automatic scaling based on real-time metrics.</w:t>
      </w:r>
    </w:p>
    <w:p>
      <w:pPr>
        <w:pStyle w:val="Heading3"/>
      </w:pPr>
      <w:r>
        <w:t>Step 4: Implementation</w:t>
      </w:r>
    </w:p>
    <w:p>
      <w:r>
        <w:t>If using automatic scaling, configure scaling policies and thresholds. For manual scaling, prepare scripts or commands to adjust resources quickly. For scheduled scaling, set up the schedules as per the anticipated load.</w:t>
      </w:r>
    </w:p>
    <w:p>
      <w:pPr>
        <w:pStyle w:val="Heading3"/>
      </w:pPr>
      <w:r>
        <w:t>Step 5: Testing</w:t>
      </w:r>
    </w:p>
    <w:p>
      <w:r>
        <w:t>Perform load testing to ensure the scaling methods work as expected. Monitor how the application behaves during scaling operations.</w:t>
      </w:r>
    </w:p>
    <w:p>
      <w:pPr>
        <w:pStyle w:val="Heading3"/>
      </w:pPr>
      <w:r>
        <w:t>Step 6: Deployment</w:t>
      </w:r>
    </w:p>
    <w:p>
      <w:r>
        <w:t>Deploy scaling mechanisms to the production environment. Ensure that all changes are tracked and properly documented.</w:t>
      </w:r>
    </w:p>
    <w:p>
      <w:pPr>
        <w:pStyle w:val="Heading3"/>
      </w:pPr>
      <w:r>
        <w:t>Step 7: Monitoring</w:t>
      </w:r>
    </w:p>
    <w:p>
      <w:r>
        <w:t>After deployment, continuously monitor performance metrics to verify that the application scales effectively and that resources are efficiently utilized.</w:t>
      </w:r>
    </w:p>
    <w:p>
      <w:pPr>
        <w:pStyle w:val="Heading3"/>
      </w:pPr>
      <w:r>
        <w:t>Step 8: Adjustments</w:t>
      </w:r>
    </w:p>
    <w:p>
      <w:r>
        <w:t>Use the insights from ongoing monitoring to fine-tune thresholds, policies, and schedules. Make necessary adjustments to improve efficiency and responsiveness.</w:t>
      </w:r>
    </w:p>
    <w:p/>
    <w:p>
      <w:pPr>
        <w:pStyle w:val="Heading2"/>
      </w:pPr>
      <w:r>
        <w:t>General Notes</w:t>
      </w:r>
    </w:p>
    <w:p>
      <w:pPr>
        <w:pStyle w:val="Heading3"/>
      </w:pPr>
      <w:r>
        <w:t>Cost Considerations</w:t>
      </w:r>
    </w:p>
    <w:p>
      <w:r>
        <w:t>Evaluate the cost implications of scaling resources. Optimize the cost-to-performance ratio by choosing the right instance types or resource configurations.</w:t>
      </w:r>
    </w:p>
    <w:p>
      <w:pPr>
        <w:pStyle w:val="Heading3"/>
      </w:pPr>
      <w:r>
        <w:t>Fallback Plan</w:t>
      </w:r>
    </w:p>
    <w:p>
      <w:r>
        <w:t>Prepare a fallback plan to revert to the original resource allocation in case the scaling introduces issues that cannot be resolved immediately.</w:t>
      </w:r>
    </w:p>
    <w:p>
      <w:pPr>
        <w:pStyle w:val="Heading3"/>
      </w:pPr>
      <w:r>
        <w:t>Automation Tools</w:t>
      </w:r>
    </w:p>
    <w:p>
      <w:r>
        <w:t>Consider using automation and orchestration tools to manage scaling operations more effectively and reduce the chance of human error.</w:t>
      </w:r>
    </w:p>
    <w:p>
      <w:pPr>
        <w:pStyle w:val="Heading3"/>
      </w:pPr>
      <w:r>
        <w:t>Security</w:t>
      </w:r>
    </w:p>
    <w:p>
      <w:r>
        <w:t>Ensure that scaling operations adhere to security policies and do not introduce vulnerabilities. Update security groups and access controls as necessary.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