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Personalized Learning Path Development</w:t>
      </w:r>
    </w:p>
    <w:p>
      <w:r>
        <w:t>This playbook describes the process of developing a personalized learning path. It focuses on the selection of courses and projects that align with individual goals and interests to create a customized journey for effective learning.</w:t>
      </w:r>
    </w:p>
    <w:p/>
    <w:p>
      <w:pPr>
        <w:pStyle w:val="Heading3"/>
      </w:pPr>
      <w:r>
        <w:t>Step 1: Self-Assessment</w:t>
      </w:r>
    </w:p>
    <w:p>
      <w:r>
        <w:t>Conduct a self-reflection to identify your learning goals, strengths, weaknesses, and interests. This may involve writing down what you want to achieve and analyzing areas that you want to improve upon or learn from scratch.</w:t>
      </w:r>
    </w:p>
    <w:p>
      <w:pPr>
        <w:pStyle w:val="Heading3"/>
      </w:pPr>
      <w:r>
        <w:t>Step 2: Research</w:t>
      </w:r>
    </w:p>
    <w:p>
      <w:r>
        <w:t>Investigate various learning resources, such as online courses, workshops, seminars, and books. Look for materials that match your identified goals and interests. Pay special attention to content quality, learner feedback, and the credibility of the provider.</w:t>
      </w:r>
    </w:p>
    <w:p>
      <w:pPr>
        <w:pStyle w:val="Heading3"/>
      </w:pPr>
      <w:r>
        <w:t>Step 3: Prioritize Topics</w:t>
      </w:r>
    </w:p>
    <w:p>
      <w:r>
        <w:t>Organize the collected resources by relevance to your goals and how they match your current skills. Prioritize learning topics that will have the most significant impact and can build a strong foundation for advanced concepts.</w:t>
      </w:r>
    </w:p>
    <w:p>
      <w:pPr>
        <w:pStyle w:val="Heading3"/>
      </w:pPr>
      <w:r>
        <w:t>Step 4: Set Milestones</w:t>
      </w:r>
    </w:p>
    <w:p>
      <w:r>
        <w:t>Create a timeline with specific milestones for your learning path. This should include completing certain courses or projects by a defined date, ensuring a structured and timely progression.</w:t>
      </w:r>
    </w:p>
    <w:p>
      <w:pPr>
        <w:pStyle w:val="Heading3"/>
      </w:pPr>
      <w:r>
        <w:t>Step 5: Engage in Projects</w:t>
      </w:r>
    </w:p>
    <w:p>
      <w:r>
        <w:t>Select practical projects or real-world applications that align with the learning materials. Projects should be chosen to reinforce learning, apply new skills, and build a portfolio that showcases your expertise.</w:t>
      </w:r>
    </w:p>
    <w:p>
      <w:pPr>
        <w:pStyle w:val="Heading3"/>
      </w:pPr>
      <w:r>
        <w:t>Step 6: Review Progress</w:t>
      </w:r>
    </w:p>
    <w:p>
      <w:r>
        <w:t>Periodically review your progress towards your learning goals. This step involves revisiting your initial goals, assessing the knowledge gained, and making adjustments to your learning path if necessary.</w:t>
      </w:r>
    </w:p>
    <w:p>
      <w:pPr>
        <w:pStyle w:val="Heading3"/>
      </w:pPr>
      <w:r>
        <w:t>Step 7: Seek Feedback</w:t>
      </w:r>
    </w:p>
    <w:p>
      <w:r>
        <w:t>Obtain feedback from peers, mentors, or through online forums. Constructive criticism can guide improvements and encourage learning from different perspectives.</w:t>
      </w:r>
    </w:p>
    <w:p/>
    <w:p>
      <w:pPr>
        <w:pStyle w:val="Heading2"/>
      </w:pPr>
      <w:r>
        <w:t>General Notes</w:t>
      </w:r>
    </w:p>
    <w:p>
      <w:pPr>
        <w:pStyle w:val="Heading3"/>
      </w:pPr>
      <w:r>
        <w:t>Adaptability</w:t>
      </w:r>
    </w:p>
    <w:p>
      <w:r>
        <w:t>Be prepared to adapt your learning path as your goals or interests change over time. Flexibility can lead to discovering new passions or career opportunities.</w:t>
      </w:r>
    </w:p>
    <w:p>
      <w:pPr>
        <w:pStyle w:val="Heading3"/>
      </w:pPr>
      <w:r>
        <w:t>Networking</w:t>
      </w:r>
    </w:p>
    <w:p>
      <w:r>
        <w:t>Leverage networking opportunities with professionals and peers who share similar interests. Platforms like LinkedIn or community events can be valuable for exchanging ideas and resources.</w:t>
      </w:r>
    </w:p>
    <w:p>
      <w:pPr>
        <w:pStyle w:val="Heading3"/>
      </w:pPr>
      <w:r>
        <w:t>Balance</w:t>
      </w:r>
    </w:p>
    <w:p>
      <w:r>
        <w:t>Ensure to maintain a balance between learning and other life activities. Avoid burnout by scheduling appropriate breaks and leisure time.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