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Network Redundancy Implementation</w:t>
      </w:r>
    </w:p>
    <w:p>
      <w:r>
        <w:t>This playbook describes the steps for implementing network redundancy to ensure continuous service. It includes establishing failover systems and backup connections.</w:t>
      </w:r>
    </w:p>
    <w:p/>
    <w:p>
      <w:pPr>
        <w:pStyle w:val="Heading3"/>
      </w:pPr>
      <w:r>
        <w:t>Step 1: Assess Needs</w:t>
      </w:r>
    </w:p>
    <w:p>
      <w:r>
        <w:t>Evaluate your network's current infrastructure to understand the requirements for redundancy. Identify critical components that need failover capabilities and any potential single points of failure.</w:t>
      </w:r>
    </w:p>
    <w:p>
      <w:pPr>
        <w:pStyle w:val="Heading3"/>
      </w:pPr>
      <w:r>
        <w:t>Step 2: Plan Redundancy</w:t>
      </w:r>
    </w:p>
    <w:p>
      <w:r>
        <w:t>Develop a network design that includes redundancy for critical components such as routers, switches, and paths. Consider using different providers for primary and secondary connections to avoid single-provider outages.</w:t>
      </w:r>
    </w:p>
    <w:p>
      <w:pPr>
        <w:pStyle w:val="Heading3"/>
      </w:pPr>
      <w:r>
        <w:t>Step 3: Purchase Equipment</w:t>
      </w:r>
    </w:p>
    <w:p>
      <w:r>
        <w:t>Acquire additional networking equipment that is necessary for the implementation of redundancy. Ensure compatibility with your existing network components.</w:t>
      </w:r>
    </w:p>
    <w:p>
      <w:pPr>
        <w:pStyle w:val="Heading3"/>
      </w:pPr>
      <w:r>
        <w:t>Step 4: Configure Redundancy</w:t>
      </w:r>
    </w:p>
    <w:p>
      <w:r>
        <w:t>Set up redundant network paths, configure failover protocols like HSRP or VRRP for router or switch redundancy, and implement load balancing where applicable.</w:t>
      </w:r>
    </w:p>
    <w:p>
      <w:pPr>
        <w:pStyle w:val="Heading3"/>
      </w:pPr>
      <w:r>
        <w:t>Step 5: Implement Backup</w:t>
      </w:r>
    </w:p>
    <w:p>
      <w:r>
        <w:t>Establish backup connections using different mediums (e.g., wired, cellular, satellite) to maintain network availability even if the primary connection fails.</w:t>
      </w:r>
    </w:p>
    <w:p>
      <w:pPr>
        <w:pStyle w:val="Heading3"/>
      </w:pPr>
      <w:r>
        <w:t>Step 6: Test Failover</w:t>
      </w:r>
    </w:p>
    <w:p>
      <w:r>
        <w:t>Conduct thorough testing of the failover systems to confirm that they work as expected. Simulate different outage scenarios to ensure uninterrupted service during real-life network issues.</w:t>
      </w:r>
    </w:p>
    <w:p>
      <w:pPr>
        <w:pStyle w:val="Heading3"/>
      </w:pPr>
      <w:r>
        <w:t>Step 7: Document Setup</w:t>
      </w:r>
    </w:p>
    <w:p>
      <w:r>
        <w:t>Record all changes and configurations made to the network. Provide detailed documentation for network administrators for future maintenance and troubleshooting.</w:t>
      </w:r>
    </w:p>
    <w:p>
      <w:pPr>
        <w:pStyle w:val="Heading3"/>
      </w:pPr>
      <w:r>
        <w:t>Step 8: Train Staff</w:t>
      </w:r>
    </w:p>
    <w:p>
      <w:r>
        <w:t>Train IT staff and stakeholders on the new redundancy protocols. Ensure everyone understands their roles during a network failover scenario.</w:t>
      </w:r>
    </w:p>
    <w:p>
      <w:pPr>
        <w:pStyle w:val="Heading3"/>
      </w:pPr>
      <w:r>
        <w:t>Step 9: Maintain System</w:t>
      </w:r>
    </w:p>
    <w:p>
      <w:r>
        <w:t>Regularly review and maintain the network redundancy systems. Update protocols, check equipment health, and reassess the network to adapt to any changes in demand.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Budget Considerations</w:t>
      </w:r>
    </w:p>
    <w:p>
      <w:r>
        <w:t>Network redundancy can involve additional costs. Budget for the purchase of extra equipment, additional service provider fees, and potential training expenses.</w:t>
      </w:r>
    </w:p>
    <w:p>
      <w:pPr>
        <w:pStyle w:val="Heading3"/>
      </w:pPr>
      <w:r>
        <w:t>Compliance</w:t>
      </w:r>
    </w:p>
    <w:p>
      <w:r>
        <w:t>Ensure that the redundancy plan complies with any relevant regulations and industry standards. This is essential for maintaining service quality and legal compliance.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