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Advertising Law Compliance</w:t>
      </w:r>
    </w:p>
    <w:p>
      <w:r>
        <w:t>This playbook provides a framework for businesses to ensure they adhere to advertising and marketing laws. It delineates steps to understand and apply regulations to marketing practices to maintain legal compliance.</w:t>
      </w:r>
    </w:p>
    <w:p/>
    <w:p>
      <w:pPr>
        <w:pStyle w:val="Heading3"/>
      </w:pPr>
      <w:r>
        <w:t>Step 1: Research</w:t>
      </w:r>
    </w:p>
    <w:p>
      <w:r>
        <w:t>Identify and study the local, state, and federal advertising laws applicable to your business sector.</w:t>
      </w:r>
    </w:p>
    <w:p>
      <w:pPr>
        <w:pStyle w:val="Heading3"/>
      </w:pPr>
      <w:r>
        <w:t>Step 2: Review</w:t>
      </w:r>
    </w:p>
    <w:p>
      <w:r>
        <w:t>Regularly review marketing materials (including online content, print media, and broadcast messages) for compliance with the identified laws.</w:t>
      </w:r>
    </w:p>
    <w:p>
      <w:pPr>
        <w:pStyle w:val="Heading3"/>
      </w:pPr>
      <w:r>
        <w:t>Step 3: Train Staff</w:t>
      </w:r>
    </w:p>
    <w:p>
      <w:r>
        <w:t>Provide training for marketing staff on legal requirements and the importance of compliance in advertising practices.</w:t>
      </w:r>
    </w:p>
    <w:p>
      <w:pPr>
        <w:pStyle w:val="Heading3"/>
      </w:pPr>
      <w:r>
        <w:t>Step 4: Monitor Changes</w:t>
      </w:r>
    </w:p>
    <w:p>
      <w:r>
        <w:t>Establish a system to stay informed about changes in advertising laws and regulations, ensuring ongoing compliance.</w:t>
      </w:r>
    </w:p>
    <w:p>
      <w:pPr>
        <w:pStyle w:val="Heading3"/>
      </w:pPr>
      <w:r>
        <w:t>Step 5: Legal Consultation</w:t>
      </w:r>
    </w:p>
    <w:p>
      <w:r>
        <w:t>Consult with legal experts to get advice on complex legal questions or when launching major campaigns.</w:t>
      </w:r>
    </w:p>
    <w:p>
      <w:pPr>
        <w:pStyle w:val="Heading3"/>
      </w:pPr>
      <w:r>
        <w:t>Step 6: Revise Practices</w:t>
      </w:r>
    </w:p>
    <w:p>
      <w:r>
        <w:t>Update company advertising policies and practices as necessary to align with current advertising laws.</w:t>
      </w:r>
    </w:p>
    <w:p>
      <w:pPr>
        <w:pStyle w:val="Heading3"/>
      </w:pPr>
      <w:r>
        <w:t>Step 7: Document Compliance</w:t>
      </w:r>
    </w:p>
    <w:p>
      <w:r>
        <w:t>Keep detailed records of compliance checks and any actions taken to correct non-compliant practices.</w:t>
      </w:r>
    </w:p>
    <w:p>
      <w:pPr>
        <w:pStyle w:val="Heading3"/>
      </w:pPr>
      <w:r>
        <w:t>Step 8: Review Contracts</w:t>
      </w:r>
    </w:p>
    <w:p>
      <w:r>
        <w:t>Ensure that contracts with advertising agencies and third parties reflect compliance with advertising laws.</w:t>
      </w:r>
    </w:p>
    <w:p>
      <w:pPr>
        <w:pStyle w:val="Heading3"/>
      </w:pPr>
      <w:r>
        <w:t>Step 9: Handle Violations</w:t>
      </w:r>
    </w:p>
    <w:p>
      <w:r>
        <w:t>Develop clear procedures for handling any violations, including internal reporting mechanisms and remediation steps.</w:t>
      </w:r>
    </w:p>
    <w:p>
      <w:pPr>
        <w:pStyle w:val="Heading3"/>
      </w:pPr>
      <w:r>
        <w:t>Step 10: Report</w:t>
      </w:r>
    </w:p>
    <w:p>
      <w:r>
        <w:t>Prepare periodic compliance reports for internal use and, if required, for regulatory agencies.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Up-to-date Information</w:t>
      </w:r>
    </w:p>
    <w:p>
      <w:r>
        <w:t>Make sure to use the most current legal resources and updates since advertising laws can change frequently.</w:t>
      </w:r>
    </w:p>
    <w:p>
      <w:pPr>
        <w:pStyle w:val="Heading3"/>
      </w:pPr>
      <w:r>
        <w:t>Tailor Training</w:t>
      </w:r>
    </w:p>
    <w:p>
      <w:r>
        <w:t>Customize staff training to reflect the specific aspects of advertising laws that affect your business directly.</w:t>
      </w:r>
    </w:p>
    <w:p>
      <w:pPr>
        <w:pStyle w:val="Heading3"/>
      </w:pPr>
      <w:r>
        <w:t>Risk Assessment</w:t>
      </w:r>
    </w:p>
    <w:p>
      <w:r>
        <w:t>Regularly conduct risk assessments to evaluate the potential legal implications of your advertising and marketing strategies.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