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Accessible Learning Material Design</w:t>
      </w:r>
    </w:p>
    <w:p>
      <w:r>
        <w:t>This playbook outlines the steps for designing learning materials to ensure accessibility for students with visual, auditory, and cognitive disabilities. It emphasizes inclusivity in educational resources.</w:t>
      </w:r>
    </w:p>
    <w:p/>
    <w:p>
      <w:pPr>
        <w:pStyle w:val="Heading3"/>
      </w:pPr>
      <w:r>
        <w:t>Step 1: Assessment</w:t>
      </w:r>
    </w:p>
    <w:p>
      <w:r>
        <w:t>Evaluate the current learning materials to identify potential barriers for students with disabilities. Consider factors such as color use, font size, document layout, audio quality, and language complexity.</w:t>
      </w:r>
    </w:p>
    <w:p>
      <w:pPr>
        <w:pStyle w:val="Heading3"/>
      </w:pPr>
      <w:r>
        <w:t>Step 2: Planning</w:t>
      </w:r>
    </w:p>
    <w:p>
      <w:r>
        <w:t>Develop a plan to address identified accessibility barriers. This includes selecting appropriate formats, creating alternative text for images, ensuring compatibility with screen readers, and planning for captions and transcripts for audio and video content.</w:t>
      </w:r>
    </w:p>
    <w:p>
      <w:pPr>
        <w:pStyle w:val="Heading3"/>
      </w:pPr>
      <w:r>
        <w:t>Step 3: Design</w:t>
      </w:r>
    </w:p>
    <w:p>
      <w:r>
        <w:t>Design the learning materials using accessibility guidelines. Use high-contrast color schemes, readable fonts, and clear headings. Structure content logically with a consistent layout and include descriptive links.</w:t>
      </w:r>
    </w:p>
    <w:p>
      <w:pPr>
        <w:pStyle w:val="Heading3"/>
      </w:pPr>
      <w:r>
        <w:t>Step 4: Implementation</w:t>
      </w:r>
    </w:p>
    <w:p>
      <w:r>
        <w:t>Implement the plan by creating or revising materials. Use tools and software that support accessibility features, and routinely check for accessibility during this phase.</w:t>
      </w:r>
    </w:p>
    <w:p>
      <w:pPr>
        <w:pStyle w:val="Heading3"/>
      </w:pPr>
      <w:r>
        <w:t>Step 5: Testing</w:t>
      </w:r>
    </w:p>
    <w:p>
      <w:r>
        <w:t>Conduct accessibility testing with actual users who have disabilities, as well as using automated accessibility checkers. Gather feedback to identify any issues that still need to be addressed.</w:t>
      </w:r>
    </w:p>
    <w:p>
      <w:pPr>
        <w:pStyle w:val="Heading3"/>
      </w:pPr>
      <w:r>
        <w:t>Step 6: Training</w:t>
      </w:r>
    </w:p>
    <w:p>
      <w:r>
        <w:t>Provide training for educators and staff on how to use and create accessible learning materials. Include best practices and instruction on utilizing accessibility features.</w:t>
      </w:r>
    </w:p>
    <w:p>
      <w:pPr>
        <w:pStyle w:val="Heading3"/>
      </w:pPr>
      <w:r>
        <w:t>Step 7: Review</w:t>
      </w:r>
    </w:p>
    <w:p>
      <w:r>
        <w:t>Regularly review and update the learning materials to maintain accessibility standards. Stay informed about new technologies, standards, and user feedback to continually improve accessibility.</w:t>
      </w:r>
    </w:p>
    <w:p/>
    <w:p>
      <w:pPr>
        <w:pStyle w:val="Heading2"/>
      </w:pPr>
      <w:r>
        <w:t>General Notes</w:t>
      </w:r>
    </w:p>
    <w:p>
      <w:pPr>
        <w:pStyle w:val="Heading3"/>
      </w:pPr>
      <w:r>
        <w:t>Legal Compliance</w:t>
      </w:r>
    </w:p>
    <w:p>
      <w:r>
        <w:t>Ensure that all learning materials meet the legal requirements for accessibility under applicable laws such as the Americans with Disabilities Act (ADA) and Section 508 of the Rehabilitation Act.</w:t>
      </w:r>
    </w:p>
    <w:p>
      <w:pPr>
        <w:pStyle w:val="Heading3"/>
      </w:pPr>
      <w:r>
        <w:t>Consultation</w:t>
      </w:r>
    </w:p>
    <w:p>
      <w:r>
        <w:t>Consider consulting with accessibility experts and organizations that specialize in educational materials for students with disabilities to enhance the materials' inclusivity.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