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Avoiding Financial Pitfalls</w:t>
      </w:r>
    </w:p>
    <w:p>
      <w:r>
        <w:t>This playbook offers guidelines for steering clear of habitual blunders that often result in burgeoning debt and economic pressure. It provides actionable steps to maintain a healthier financial state and make more informed money management decisions.</w:t>
      </w:r>
    </w:p>
    <w:p/>
    <w:p>
      <w:pPr>
        <w:pStyle w:val="Heading3"/>
      </w:pPr>
      <w:r>
        <w:t>Step 1: Budget Creation</w:t>
      </w:r>
    </w:p>
    <w:p>
      <w:r>
        <w:t>Create a comprehensive budget that accounts for all income, expenses, savings, and investments. Track your spending meticulously to understand where your money is going. This helps prevent overspending and encourages wiser financial decisions.</w:t>
      </w:r>
    </w:p>
    <w:p>
      <w:pPr>
        <w:pStyle w:val="Heading3"/>
      </w:pPr>
      <w:r>
        <w:t>Step 2: Emergency Fund</w:t>
      </w:r>
    </w:p>
    <w:p>
      <w:r>
        <w:t>Build an emergency fund to cover unexpected expenses. Aim for an amount that can sustain living costs for 3-6 months. This fund acts as a financial buffer and keeps you from resorting to high-interest loans in emergencies.</w:t>
      </w:r>
    </w:p>
    <w:p>
      <w:pPr>
        <w:pStyle w:val="Heading3"/>
      </w:pPr>
      <w:r>
        <w:t>Step 3: Debt Management</w:t>
      </w:r>
    </w:p>
    <w:p>
      <w:r>
        <w:t>Prioritize paying off high-interest debts, such as credit card balances, to avoid compounded interest. Use strategies like the debt snowball (paying smallest debts first for motivational wins) or debt avalanche (paying highest interest rates first for cost efficiency).</w:t>
      </w:r>
    </w:p>
    <w:p>
      <w:pPr>
        <w:pStyle w:val="Heading3"/>
      </w:pPr>
      <w:r>
        <w:t>Step 4: Smart Credit</w:t>
      </w:r>
    </w:p>
    <w:p>
      <w:r>
        <w:t>Use credit wisely by understanding the terms and interest rates of credit lines and loans. Avoid unnecessary borrowing and keep credit utilization low (generally below 30%) to maintain a healthy credit score.</w:t>
      </w:r>
    </w:p>
    <w:p>
      <w:pPr>
        <w:pStyle w:val="Heading3"/>
      </w:pPr>
      <w:r>
        <w:t>Step 5: Investment Caution</w:t>
      </w:r>
    </w:p>
    <w:p>
      <w:r>
        <w:t>Approach investing with caution. Diversify your investments to spread risk and do not invest money you cannot afford to lose. Seek professional advice if necessary, especially for complex investment vehicles.</w:t>
      </w:r>
    </w:p>
    <w:p>
      <w:pPr>
        <w:pStyle w:val="Heading3"/>
      </w:pPr>
      <w:r>
        <w:t>Step 6: Regular Review</w:t>
      </w:r>
    </w:p>
    <w:p>
      <w:r>
        <w:t>Review and adjust your budget and financial plans regularly, at least annually or whenever there's a significant life change. This ensures you stay on track and make timely adjustments to align with your financial goals.</w:t>
      </w:r>
    </w:p>
    <w:p/>
    <w:p>
      <w:pPr>
        <w:pStyle w:val="Heading2"/>
      </w:pPr>
      <w:r>
        <w:t>General Notes</w:t>
      </w:r>
    </w:p>
    <w:p>
      <w:pPr>
        <w:pStyle w:val="Heading3"/>
      </w:pPr>
      <w:r>
        <w:t>Mindset Shift</w:t>
      </w:r>
    </w:p>
    <w:p>
      <w:r>
        <w:t>Cultivate a mindset of living within or below your means instead of accumulating possessions. This shift is integral for long-term financial health and is foundational in avoiding debt accumulation.</w:t>
      </w:r>
    </w:p>
    <w:p>
      <w:pPr>
        <w:pStyle w:val="Heading3"/>
      </w:pPr>
      <w:r>
        <w:t>Financial Education</w:t>
      </w:r>
    </w:p>
    <w:p>
      <w:r>
        <w:t>Continuously educate yourself on financial matters. Understanding concepts like compounding interest, various types of insurance, retirement savings accounts, and the time value of money can create a powerful framework for making informed decisions.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