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Extended Family Dynamics Counseling</w:t>
      </w:r>
    </w:p>
    <w:p>
      <w:r>
        <w:t>This playbook outlines strategies for counselors to manage the complexities of extended family relationships during counseling sessions. It includes techniques for addressing external influences and fostering a constructive environment for the client.</w:t>
      </w:r>
    </w:p>
    <w:p/>
    <w:p>
      <w:pPr>
        <w:pStyle w:val="Heading3"/>
      </w:pPr>
      <w:r>
        <w:t>Step 1: Assessment</w:t>
      </w:r>
    </w:p>
    <w:p>
      <w:r>
        <w:t>Begin by assessing the client's perspective on their extended family dynamics and the impact on their well-being. Explore the history, patterns, and significant events that have contributed to the current state of relationships.</w:t>
      </w:r>
    </w:p>
    <w:p>
      <w:pPr>
        <w:pStyle w:val="Heading3"/>
      </w:pPr>
      <w:r>
        <w:t>Step 2: Goal Setting</w:t>
      </w:r>
    </w:p>
    <w:p>
      <w:r>
        <w:t>Work with the client to set clear goals for what they wish to achieve regarding their extended family relationships. These goals should be SMART (Specific, Measurable, Achievable, Relevant, Time-bound).</w:t>
      </w:r>
    </w:p>
    <w:p>
      <w:pPr>
        <w:pStyle w:val="Heading3"/>
      </w:pPr>
      <w:r>
        <w:t>Step 3: Boundaries</w:t>
      </w:r>
    </w:p>
    <w:p>
      <w:r>
        <w:t>Help the client establish healthy boundaries with extended family members. Discuss practical ways to communicate and maintain these boundaries effectively.</w:t>
      </w:r>
    </w:p>
    <w:p>
      <w:pPr>
        <w:pStyle w:val="Heading3"/>
      </w:pPr>
      <w:r>
        <w:t>Step 4: Communication</w:t>
      </w:r>
    </w:p>
    <w:p>
      <w:r>
        <w:t>Teach the client communication strategies that empower them to express their needs and concerns assertively without escalating conflicts.</w:t>
      </w:r>
    </w:p>
    <w:p>
      <w:pPr>
        <w:pStyle w:val="Heading3"/>
      </w:pPr>
      <w:r>
        <w:t>Step 5: Coping Skills</w:t>
      </w:r>
    </w:p>
    <w:p>
      <w:r>
        <w:t>Equip the client with coping strategies for managing stress and emotions related to family interactions. This can include mindfulness, relaxation techniques, and cognitive restructuring.</w:t>
      </w:r>
    </w:p>
    <w:p>
      <w:pPr>
        <w:pStyle w:val="Heading3"/>
      </w:pPr>
      <w:r>
        <w:t>Step 6: Support Systems</w:t>
      </w:r>
    </w:p>
    <w:p>
      <w:r>
        <w:t>Encourage the client to build and leverage a support system outside the extended family that can provide them with emotional support and practical advice.</w:t>
      </w:r>
    </w:p>
    <w:p>
      <w:pPr>
        <w:pStyle w:val="Heading3"/>
      </w:pPr>
      <w:r>
        <w:t>Step 7: Family Therapy</w:t>
      </w:r>
    </w:p>
    <w:p>
      <w:r>
        <w:t>Evaluate if involving family members in therapy sessions could be beneficial. If appropriate, prepare for and facilitate family counseling sessions, being mindful of the client's goals and boundaries.</w:t>
      </w:r>
    </w:p>
    <w:p>
      <w:pPr>
        <w:pStyle w:val="Heading3"/>
      </w:pPr>
      <w:r>
        <w:t>Step 8: Review</w:t>
      </w:r>
    </w:p>
    <w:p>
      <w:r>
        <w:t>Regularly review the client's progress towards their goals and make necessary adjustments to the counseling approach. Reinforce achievements and address any new challenges that arise.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Cultural Sensitivity</w:t>
      </w:r>
    </w:p>
    <w:p>
      <w:r>
        <w:t>Remain culturally sensitive throughout the counseling process. Acknowledge and respect the client's family values and traditions while guiding them towards healthier dynamics.</w:t>
      </w:r>
    </w:p>
    <w:p>
      <w:pPr>
        <w:pStyle w:val="Heading3"/>
      </w:pPr>
      <w:r>
        <w:t>Confidentiality</w:t>
      </w:r>
    </w:p>
    <w:p>
      <w:r>
        <w:t>Ensure that the client’s confidentiality is maintained, especially when dealing with multiple family members who may also be seeking counseling.</w:t>
      </w:r>
    </w:p>
    <w:p>
      <w:pPr>
        <w:pStyle w:val="Heading3"/>
      </w:pPr>
      <w:r>
        <w:t>Referrals</w:t>
      </w:r>
    </w:p>
    <w:p>
      <w:r>
        <w:t>Consider referring the client to a specialist if the family dynamics are significantly impacting their mental health or if specialized intervention is deemed necessary.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