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Vision Insurance</w:t>
      </w:r>
    </w:p>
    <w:p>
      <w:r>
        <w:t>This guide provides an overview of vision insurance, explaining what it typically covers, the benefits it offers, and guidance on selecting the appropriate vision insurance plan for your needs.</w:t>
      </w:r>
    </w:p>
    <w:p/>
    <w:p>
      <w:pPr>
        <w:pStyle w:val="Heading3"/>
      </w:pPr>
      <w:r>
        <w:t>Step 1: Research Coverage</w:t>
      </w:r>
    </w:p>
    <w:p>
      <w:r>
        <w:t>Investigate the coverage details of different vision insurance plans. Key items typically include routine eye exams, glasses (frames and lenses), contact lenses, and discounts on corrective eye surgery.</w:t>
      </w:r>
    </w:p>
    <w:p>
      <w:pPr>
        <w:pStyle w:val="Heading3"/>
      </w:pPr>
      <w:r>
        <w:t>Step 2: Assess Benefits</w:t>
      </w:r>
    </w:p>
    <w:p>
      <w:r>
        <w:t>Understand the benefits provided by each plan such as the frequency of coverage (annual or biennial), the extent of coverage on various vision-related expenses, and whether there are preferred providers or networks.</w:t>
      </w:r>
    </w:p>
    <w:p>
      <w:pPr>
        <w:pStyle w:val="Heading3"/>
      </w:pPr>
      <w:r>
        <w:t>Step 3: Coverage Limits</w:t>
      </w:r>
    </w:p>
    <w:p>
      <w:r>
        <w:t>Check for any limits and exclusions in the plans. This includes coverage caps, out-of-pocket costs, limitations on frame brands, or the number of eyewear items covered per year.</w:t>
      </w:r>
    </w:p>
    <w:p>
      <w:pPr>
        <w:pStyle w:val="Heading3"/>
      </w:pPr>
      <w:r>
        <w:t>Step 4: Compare Costs</w:t>
      </w:r>
    </w:p>
    <w:p>
      <w:r>
        <w:t>Compare the cost of premiums, deductibles, co-pays, and any other out-of-pocket expenses among the considered vision insurance plans.</w:t>
      </w:r>
    </w:p>
    <w:p>
      <w:pPr>
        <w:pStyle w:val="Heading3"/>
      </w:pPr>
      <w:r>
        <w:t>Step 5: Consider Needs</w:t>
      </w:r>
    </w:p>
    <w:p>
      <w:r>
        <w:t>Assess your individual or family vision care needs. This includes evaluating how often you need new eyewear, the likelihood of requiring corrective surgery, and anticipated changes in vision care needs.</w:t>
      </w:r>
    </w:p>
    <w:p>
      <w:pPr>
        <w:pStyle w:val="Heading3"/>
      </w:pPr>
      <w:r>
        <w:t>Step 6: Check Eligibility</w:t>
      </w:r>
    </w:p>
    <w:p>
      <w:r>
        <w:t>Ensure that you or your family members are eligible for the plans you're considering. Some plans may have restrictions based on age, employment, or existing health conditions.</w:t>
      </w:r>
    </w:p>
    <w:p>
      <w:pPr>
        <w:pStyle w:val="Heading3"/>
      </w:pPr>
      <w:r>
        <w:t>Step 7: Plan Selection</w:t>
      </w:r>
    </w:p>
    <w:p>
      <w:r>
        <w:t>Choose a vision insurance plan that offers the best balance between benefits, coverage, and costs based on your research and individual needs.</w:t>
      </w:r>
    </w:p>
    <w:p>
      <w:pPr>
        <w:pStyle w:val="Heading3"/>
      </w:pPr>
      <w:r>
        <w:t>Step 8: Enrollment Process</w:t>
      </w:r>
    </w:p>
    <w:p>
      <w:r>
        <w:t>Complete the enrollment process by submitting any necessary forms, choosing your plan options, and setting up premium payments. Don't miss any deadlines to ensure coverage.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Networks</w:t>
      </w:r>
    </w:p>
    <w:p>
      <w:r>
        <w:t>Vision insurance often has 'in-network' and 'out-of-network' providers. In-network providers typically offer services at a lower cost to the insured.</w:t>
      </w:r>
    </w:p>
    <w:p>
      <w:pPr>
        <w:pStyle w:val="Heading3"/>
      </w:pPr>
      <w:r>
        <w:t>Employer Plans</w:t>
      </w:r>
    </w:p>
    <w:p>
      <w:r>
        <w:t>If you're employed, check if your employer offers vision insurance as part of a benefits package, potentially at a reduced cost compared to individual plans.</w:t>
      </w:r>
    </w:p>
    <w:p>
      <w:pPr>
        <w:pStyle w:val="Heading3"/>
      </w:pPr>
      <w:r>
        <w:t>Tax Considerations</w:t>
      </w:r>
    </w:p>
    <w:p>
      <w:r>
        <w:t>Some vision plans may be eligible for tax-advantaged savings through Health Savings Accounts (HSAs) or Flexible Spending Accounts (FSAs), if applicable.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