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Building Online Learning Community</w:t>
      </w:r>
    </w:p>
    <w:p>
      <w:r>
        <w:t>This playbook outlines the procedure for creating a thriving online learning community. It includes practical steps for utilizing interactive tools and social media to foster connection and engagement among participants in an online course.</w:t>
      </w:r>
    </w:p>
    <w:p/>
    <w:p>
      <w:pPr>
        <w:pStyle w:val="Heading3"/>
      </w:pPr>
      <w:r>
        <w:t>Step 1: Course Design</w:t>
      </w:r>
    </w:p>
    <w:p>
      <w:r>
        <w:t>Design the online course with community-building in mind. From the onset, integrate interactive components, such as discussion boards, group projects, and peer reviews, that encourage interaction and collaboration among participants.</w:t>
      </w:r>
    </w:p>
    <w:p>
      <w:pPr>
        <w:pStyle w:val="Heading3"/>
      </w:pPr>
      <w:r>
        <w:t>Step 2: Welcome Message</w:t>
      </w:r>
    </w:p>
    <w:p>
      <w:r>
        <w:t>Send a personalized welcome message to each participant. This can include an introduction to the online community, an overview of how to engage with others, and encouragement to introduce themselves in a designated forum or space.</w:t>
      </w:r>
    </w:p>
    <w:p>
      <w:pPr>
        <w:pStyle w:val="Heading3"/>
      </w:pPr>
      <w:r>
        <w:t>Step 3: Social Media</w:t>
      </w:r>
    </w:p>
    <w:p>
      <w:r>
        <w:t>Create social media groups on platforms like Facebook, LinkedIn, or Slack specifically for the course. Invite participants to join and contribute to discussions, share resources, and network with each other.</w:t>
      </w:r>
    </w:p>
    <w:p>
      <w:pPr>
        <w:pStyle w:val="Heading3"/>
      </w:pPr>
      <w:r>
        <w:t>Step 4: Regular Updates</w:t>
      </w:r>
    </w:p>
    <w:p>
      <w:r>
        <w:t>Post regular updates, announcements, and thought-provoking questions in the online course and social media groups to stimulate discussion and keep participants engaged with the community.</w:t>
      </w:r>
    </w:p>
    <w:p>
      <w:pPr>
        <w:pStyle w:val="Heading3"/>
      </w:pPr>
      <w:r>
        <w:t>Step 5: Live Sessions</w:t>
      </w:r>
    </w:p>
    <w:p>
      <w:r>
        <w:t>Schedule live interactive sessions such as webinars, Q&amp;A’s, or virtual meetups. These live events provide real-time opportunities for participants to engage with each other and build connections.</w:t>
      </w:r>
    </w:p>
    <w:p>
      <w:pPr>
        <w:pStyle w:val="Heading3"/>
      </w:pPr>
      <w:r>
        <w:t>Step 6: Feedback Loop</w:t>
      </w:r>
    </w:p>
    <w:p>
      <w:r>
        <w:t>Create a feedback loop by conducting surveys or requesting feedback on the course and the community experience. Use insights gained to make continuous improvements, fostering a responsive and evolving learning environment.</w:t>
      </w:r>
    </w:p>
    <w:p>
      <w:pPr>
        <w:pStyle w:val="Heading3"/>
      </w:pPr>
      <w:r>
        <w:t>Step 7: Community Champions</w:t>
      </w:r>
    </w:p>
    <w:p>
      <w:r>
        <w:t>Identify and encourage active participants to become community champions. These individuals can help moderate discussions, provide peer support, and energize the community by setting a positive example.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Inclusivity</w:t>
      </w:r>
    </w:p>
    <w:p>
      <w:r>
        <w:t>Ensure that the online community is inclusive by setting clear community guidelines, fostering respectful interactions, and providing accessibility options for all participants.</w:t>
      </w:r>
    </w:p>
    <w:p>
      <w:pPr>
        <w:pStyle w:val="Heading3"/>
      </w:pPr>
      <w:r>
        <w:t>Tech Tools</w:t>
      </w:r>
    </w:p>
    <w:p>
      <w:r>
        <w:t>Choose interactive tools and technologies that are user-friendly and reliable to lower the barrier for participation and ensure that technical issues do not hinder community engagement.</w:t>
      </w:r>
    </w:p>
    <w:p>
      <w:pPr>
        <w:pStyle w:val="Heading3"/>
      </w:pPr>
      <w:r>
        <w:t>Ongoing Monitoring</w:t>
      </w:r>
    </w:p>
    <w:p>
      <w:r>
        <w:t>Continuously monitor the health of the online community by tracking participation levels, member feedback, and the overall sentiment. Adjust strategies accordingly to maintain a dynamic community.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