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Debunking Recycling Myths</w:t>
      </w:r>
    </w:p>
    <w:p>
      <w:r>
        <w:t>This playbook provides clarification on common misconceptions about recycling. It aims to provide relevant stakeholders and the general public with factual information that corrects these myths.</w:t>
      </w:r>
    </w:p>
    <w:p/>
    <w:p>
      <w:pPr>
        <w:pStyle w:val="Heading3"/>
      </w:pPr>
      <w:r>
        <w:t>Step 1: Identify Myths</w:t>
      </w:r>
    </w:p>
    <w:p>
      <w:r>
        <w:t>Compile a list of common myths and misconceptions related to recycling. This list can be generated through surveys, social media, feedback from educational sessions, or common questions received by recycling facilities.</w:t>
      </w:r>
    </w:p>
    <w:p>
      <w:pPr>
        <w:pStyle w:val="Heading3"/>
      </w:pPr>
      <w:r>
        <w:t>Step 2: Research Facts</w:t>
      </w:r>
    </w:p>
    <w:p>
      <w:r>
        <w:t>Conduct thorough research to find factual information that addresses each myth. Use credible sources such as scientific studies, official recycling guidelines, and expert interviews to gather accurate data.</w:t>
      </w:r>
    </w:p>
    <w:p>
      <w:pPr>
        <w:pStyle w:val="Heading3"/>
      </w:pPr>
      <w:r>
        <w:t>Step 3: Create Content</w:t>
      </w:r>
    </w:p>
    <w:p>
      <w:r>
        <w:t>Develop content that clearly refutes each recycling myth. This may include articles, infographics, or videos. Ensure that the content is accessible and understandable to the general public.</w:t>
      </w:r>
    </w:p>
    <w:p>
      <w:pPr>
        <w:pStyle w:val="Heading3"/>
      </w:pPr>
      <w:r>
        <w:t>Step 4: Verify Information</w:t>
      </w:r>
    </w:p>
    <w:p>
      <w:r>
        <w:t>Have experts review the content to ensure that all the information presented is accurate and up-to-date. Make necessary revisions based on their feedback.</w:t>
      </w:r>
    </w:p>
    <w:p>
      <w:pPr>
        <w:pStyle w:val="Heading3"/>
      </w:pPr>
      <w:r>
        <w:t>Step 5: Disseminate Information</w:t>
      </w:r>
    </w:p>
    <w:p>
      <w:r>
        <w:t>Share the debunked myths and factual information through various channels such as social media, community workshops, schools, and local recycling programs to reach a wide audience.</w:t>
      </w:r>
    </w:p>
    <w:p>
      <w:pPr>
        <w:pStyle w:val="Heading3"/>
      </w:pPr>
      <w:r>
        <w:t>Step 6: Monitor Impact</w:t>
      </w:r>
    </w:p>
    <w:p>
      <w:r>
        <w:t>Monitor public response to the information and measure the impact on recycling behavior. Use surveys and data from recycling facilities to assess changes in public recycling practices.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Credibility</w:t>
      </w:r>
    </w:p>
    <w:p>
      <w:r>
        <w:t>Ensure that all sources used for gathering information are credible and respected within the environmental and scientific communities to maintain the integrity of the debunking process.</w:t>
      </w:r>
    </w:p>
    <w:p>
      <w:pPr>
        <w:pStyle w:val="Heading3"/>
      </w:pPr>
      <w:r>
        <w:t>Updates</w:t>
      </w:r>
    </w:p>
    <w:p>
      <w:r>
        <w:t>Recycling guidelines and technology can change over time. It's important to periodically review and update the content to keep it relevant and accurate.</w:t>
      </w:r>
    </w:p>
    <w:p>
      <w:pPr>
        <w:pStyle w:val="Heading3"/>
      </w:pPr>
      <w:r>
        <w:t>Audience Engagement</w:t>
      </w:r>
    </w:p>
    <w:p>
      <w:r>
        <w:t>Engage with the audience through interactive elements such as quizzes, games, and Q&amp;A sessions to reinforce learning and make the debunking process more engaging.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