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Implement Two-Factor Authentication</w:t>
      </w:r>
    </w:p>
    <w:p>
      <w:r>
        <w:t>This playbook outlines the steps required to add two-factor authentication (2FA) to increase security for systems and data access. It guides through selecting a 2FA method, communicating the changes, and enforcing the new security policy.</w:t>
      </w:r>
    </w:p>
    <w:p/>
    <w:p>
      <w:pPr>
        <w:pStyle w:val="Heading3"/>
      </w:pPr>
      <w:r>
        <w:t>Step 1: Evaluate Needs</w:t>
      </w:r>
    </w:p>
    <w:p>
      <w:r>
        <w:t>Assess the security requirements of your organization to determine the necessity and scope of implementing two-factor authentication. Take into account the types of data, level of access control required, and any regulatory compliance that must be upheld.</w:t>
      </w:r>
    </w:p>
    <w:p>
      <w:pPr>
        <w:pStyle w:val="Heading3"/>
      </w:pPr>
      <w:r>
        <w:t>Step 2: Select 2FA Method</w:t>
      </w:r>
    </w:p>
    <w:p>
      <w:r>
        <w:t>Choose a two-factor authentication method that suits your organization's needs and budget. Options include hardware tokens, SMS-based verification, authenticator apps, biometric verification, or a combination of these.</w:t>
      </w:r>
    </w:p>
    <w:p>
      <w:pPr>
        <w:pStyle w:val="Heading3"/>
      </w:pPr>
      <w:r>
        <w:t>Step 3: Vendor Selection</w:t>
      </w:r>
    </w:p>
    <w:p>
      <w:r>
        <w:t>Research and select a reputable vendor that offers the chosen two-factor authentication method. Consider factors such as reliability, cost, compatibility with your system, and user-friendliness.</w:t>
      </w:r>
    </w:p>
    <w:p>
      <w:pPr>
        <w:pStyle w:val="Heading3"/>
      </w:pPr>
      <w:r>
        <w:t>Step 4: Policy Update</w:t>
      </w:r>
    </w:p>
    <w:p>
      <w:r>
        <w:t>Update the organization's security policies to include the use of two-factor authentication. Clearly outline the requirements, user responsibilities, and any exceptions to the rule.</w:t>
      </w:r>
    </w:p>
    <w:p>
      <w:pPr>
        <w:pStyle w:val="Heading3"/>
      </w:pPr>
      <w:r>
        <w:t>Step 5: User Communication</w:t>
      </w:r>
    </w:p>
    <w:p>
      <w:r>
        <w:t>Inform the organization's users about the upcoming changes to the security policy, the implementation schedule, and how it will affect their access. Provide clear instructions on how to use the new 2FA method.</w:t>
      </w:r>
    </w:p>
    <w:p>
      <w:pPr>
        <w:pStyle w:val="Heading3"/>
      </w:pPr>
      <w:r>
        <w:t>Step 6: Implement 2FA System</w:t>
      </w:r>
    </w:p>
    <w:p>
      <w:r>
        <w:t>Work with the chosen vendor to integrate the two-factor authentication system into your current infrastructure. Ensure it is compatible with your existing login systems and fully functional.</w:t>
      </w:r>
    </w:p>
    <w:p>
      <w:pPr>
        <w:pStyle w:val="Heading3"/>
      </w:pPr>
      <w:r>
        <w:t>Step 7: User Enrollment</w:t>
      </w:r>
    </w:p>
    <w:p>
      <w:r>
        <w:t>Enroll users into the two-factor authentication system. This may involve registering devices, distributing hardware tokens, or guiding users through the setup of a mobile app.</w:t>
      </w:r>
    </w:p>
    <w:p>
      <w:pPr>
        <w:pStyle w:val="Heading3"/>
      </w:pPr>
      <w:r>
        <w:t>Step 8: Training</w:t>
      </w:r>
    </w:p>
    <w:p>
      <w:r>
        <w:t>Provide training for all users on how to use two-factor authentication effectively. Include troubleshooting steps and support resources.</w:t>
      </w:r>
    </w:p>
    <w:p>
      <w:pPr>
        <w:pStyle w:val="Heading3"/>
      </w:pPr>
      <w:r>
        <w:t>Step 9: Enforce Policy</w:t>
      </w:r>
    </w:p>
    <w:p>
      <w:r>
        <w:t>Once the system is in place and users are trained, enforce the use of two-factor authentication according to the updated security policy. Monitor compliance and handle exemptions as per policy guidelines.</w:t>
      </w:r>
    </w:p>
    <w:p>
      <w:pPr>
        <w:pStyle w:val="Heading3"/>
      </w:pPr>
      <w:r>
        <w:t>Step 10: Monitor and Review</w:t>
      </w:r>
    </w:p>
    <w:p>
      <w:r>
        <w:t>Regularly monitor the 2FA system for issues and audit its effectiveness. Review the two-factor authentication setup periodically to ensure it meets evolving security needs.</w:t>
      </w:r>
    </w:p>
    <w:p/>
    <w:p>
      <w:pPr>
        <w:pStyle w:val="Heading2"/>
      </w:pPr>
      <w:r>
        <w:t>General Notes</w:t>
      </w:r>
    </w:p>
    <w:p>
      <w:pPr>
        <w:pStyle w:val="Heading3"/>
      </w:pPr>
      <w:r>
        <w:t>Backup Codes</w:t>
      </w:r>
    </w:p>
    <w:p>
      <w:r>
        <w:t>Ensure to generate and securely distribute backup codes for users to prevent lockouts in the event of lost devices or other 2FA failures.</w:t>
      </w:r>
    </w:p>
    <w:p>
      <w:pPr>
        <w:pStyle w:val="Heading3"/>
      </w:pPr>
      <w:r>
        <w:t>Legal Compliance</w:t>
      </w:r>
    </w:p>
    <w:p>
      <w:r>
        <w:t>Verify that the implementation of 2FA complies with any relevant laws and regulations in your jurisdiction, especially those related to privacy and digital security.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