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Competitive Soapbox Car Building</w:t>
      </w:r>
    </w:p>
    <w:p>
      <w:r>
        <w:t>This playbook guides through the process of designing, constructing, and racing a soapbox car. It describes each step necessary to create a competitive vehicle for downhill soapbox car races, including insights into effective racing strategies.</w:t>
      </w:r>
    </w:p>
    <w:p/>
    <w:p>
      <w:pPr>
        <w:pStyle w:val="Heading3"/>
      </w:pPr>
      <w:r>
        <w:t>Step 1: Research</w:t>
      </w:r>
    </w:p>
    <w:p>
      <w:r>
        <w:t>Start by gathering information on soapbox car design principles, material selection, and racing regulations. Review the specifications of winning cars from previous races to better understand what works.</w:t>
      </w:r>
    </w:p>
    <w:p>
      <w:pPr>
        <w:pStyle w:val="Heading3"/>
      </w:pPr>
      <w:r>
        <w:t>Step 2: Designing</w:t>
      </w:r>
    </w:p>
    <w:p>
      <w:r>
        <w:t>Sketch the design of the soapbox car. Focus on a balance between aerodynamics, stability, and weight. Plan for the placement of the driver, wheels, chassis, and steering mechanism.</w:t>
      </w:r>
    </w:p>
    <w:p>
      <w:pPr>
        <w:pStyle w:val="Heading3"/>
      </w:pPr>
      <w:r>
        <w:t>Step 3: Material Selection</w:t>
      </w:r>
    </w:p>
    <w:p>
      <w:r>
        <w:t>Choose materials that are lightweight yet sturdy. Common choices include wood, metal, and fiberglass. Ensure that all materials comply with the race's safety regulations.</w:t>
      </w:r>
    </w:p>
    <w:p>
      <w:pPr>
        <w:pStyle w:val="Heading3"/>
      </w:pPr>
      <w:r>
        <w:t>Step 4: Construction</w:t>
      </w:r>
    </w:p>
    <w:p>
      <w:r>
        <w:t>Assemble the car according to the design. Start with the frame, followed by the body, steering, and braking systems. Regularly test the mechanism to ensure safety and functionality.</w:t>
      </w:r>
    </w:p>
    <w:p>
      <w:pPr>
        <w:pStyle w:val="Heading3"/>
      </w:pPr>
      <w:r>
        <w:t>Step 5: Testing</w:t>
      </w:r>
    </w:p>
    <w:p>
      <w:r>
        <w:t>Test the soapbox car in a controlled environment. Check for durability, steering responsiveness, and brake efficiency. Make any necessary adjustments.</w:t>
      </w:r>
    </w:p>
    <w:p>
      <w:pPr>
        <w:pStyle w:val="Heading3"/>
      </w:pPr>
      <w:r>
        <w:t>Step 6: Driver Training</w:t>
      </w:r>
    </w:p>
    <w:p>
      <w:r>
        <w:t>Train the driver in controlled downhill runs to improve steering skills and braking technique. Practice starts, turns, and stops to familiarize the driver with the car's handling.</w:t>
      </w:r>
    </w:p>
    <w:p>
      <w:pPr>
        <w:pStyle w:val="Heading3"/>
      </w:pPr>
      <w:r>
        <w:t>Step 7: Racing Strategies</w:t>
      </w:r>
    </w:p>
    <w:p>
      <w:r>
        <w:t>Develop racing strategies based on the track’s features and potential weather conditions. Plan out the race line, handling curves, speed management, and overtaking tactics.</w:t>
      </w:r>
    </w:p>
    <w:p>
      <w:pPr>
        <w:pStyle w:val="Heading3"/>
      </w:pPr>
      <w:r>
        <w:t>Step 8: Pre-Race Inspection</w:t>
      </w:r>
    </w:p>
    <w:p>
      <w:r>
        <w:t>Perform a thorough inspection of the car before race day. Check for any loose parts, ineffective brakes, and structural weaknesses. Ensure the car meets all event safety regulations.</w:t>
      </w:r>
    </w:p>
    <w:p>
      <w:pPr>
        <w:pStyle w:val="Heading3"/>
      </w:pPr>
      <w:r>
        <w:t>Step 9: Race Execution</w:t>
      </w:r>
    </w:p>
    <w:p>
      <w:r>
        <w:t>Execute the race according to the planned strategies. Stay focused, adapt to the competition and course conditions, and most importantly, ensure the safety of the driver.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Prioritize safety throughout the entire process. The car's design, materials, and construction must adhere to safety guidelines to protect the driver and spectators.</w:t>
      </w:r>
    </w:p>
    <w:p>
      <w:pPr>
        <w:pStyle w:val="Heading3"/>
      </w:pPr>
      <w:r>
        <w:t>Regulations Compliance</w:t>
      </w:r>
    </w:p>
    <w:p>
      <w:r>
        <w:t>Regularly consult the race regulations throughout the building process to ensure the car remains compliant with size, weight, and construction specifications.</w:t>
      </w:r>
    </w:p>
    <w:p>
      <w:pPr>
        <w:pStyle w:val="Heading3"/>
      </w:pPr>
      <w:r>
        <w:t>Team Coordination</w:t>
      </w:r>
    </w:p>
    <w:p>
      <w:r>
        <w:t>Maintain clear communication and coordination among team members, should the construction and racing be a team effort. Each member should have a clear role and cooperate effectively.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