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Fostering Teen Creativity</w:t>
      </w:r>
    </w:p>
    <w:p>
      <w:r>
        <w:t>This playbook describes a process for encouraging teenagers to engage in creative activities and hobbies. The aim is to provide a healthy balance to academic demands and reduce excessive screen time.</w:t>
      </w:r>
    </w:p>
    <w:p/>
    <w:p>
      <w:pPr>
        <w:pStyle w:val="Heading3"/>
      </w:pPr>
      <w:r>
        <w:t>Step 1: Assessment</w:t>
      </w:r>
    </w:p>
    <w:p>
      <w:r>
        <w:t>Evaluate the teenager's current interests, hobbies, and schedule to understand where there might be opportunities for new activities.</w:t>
      </w:r>
    </w:p>
    <w:p>
      <w:pPr>
        <w:pStyle w:val="Heading3"/>
      </w:pPr>
      <w:r>
        <w:t>Step 2: Exploration</w:t>
      </w:r>
    </w:p>
    <w:p>
      <w:r>
        <w:t>Together with the teen, explore potential interests and hobbies they might enjoy. This can involve discussing various options, researching, and attending workshops or trial sessions.</w:t>
      </w:r>
    </w:p>
    <w:p>
      <w:pPr>
        <w:pStyle w:val="Heading3"/>
      </w:pPr>
      <w:r>
        <w:t>Step 3: Planning</w:t>
      </w:r>
    </w:p>
    <w:p>
      <w:r>
        <w:t>Devise a plan for incorporating the new hobbies into the teenager's routine in a way that complements their school schedule and responsibilities.</w:t>
      </w:r>
    </w:p>
    <w:p>
      <w:pPr>
        <w:pStyle w:val="Heading3"/>
      </w:pPr>
      <w:r>
        <w:t>Step 4: Resource Provision</w:t>
      </w:r>
    </w:p>
    <w:p>
      <w:r>
        <w:t>Facilitate access to the necessary resources, which could include materials, transportation to activities, or enrollment fees for classes and clubs.</w:t>
      </w:r>
    </w:p>
    <w:p>
      <w:pPr>
        <w:pStyle w:val="Heading3"/>
      </w:pPr>
      <w:r>
        <w:t>Step 5: Encouragement</w:t>
      </w:r>
    </w:p>
    <w:p>
      <w:r>
        <w:t>Provide ongoing encouragement and support. Celebrate efforts and progress rather than focusing only on outcomes or achievements.</w:t>
      </w:r>
    </w:p>
    <w:p>
      <w:pPr>
        <w:pStyle w:val="Heading3"/>
      </w:pPr>
      <w:r>
        <w:t>Step 6: Review</w:t>
      </w:r>
    </w:p>
    <w:p>
      <w:r>
        <w:t>Regularly review and adjust the plan as needed based on the teen's evolving interests and any changes in their academic and personal schedules.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Time Management</w:t>
      </w:r>
    </w:p>
    <w:p>
      <w:r>
        <w:t>Teens may need assistance balancing hobbies with academic obligations. Encourage effective time management to ensure they do not become overwhelmed.</w:t>
      </w:r>
    </w:p>
    <w:p>
      <w:pPr>
        <w:pStyle w:val="Heading3"/>
      </w:pPr>
      <w:r>
        <w:t>Avoid Pressure</w:t>
      </w:r>
    </w:p>
    <w:p>
      <w:r>
        <w:t>Ensure hobbies remain a source of enjoyment and personal development rather than becoming another area of pressure. Avoid imposing your own enthusiasm for specific activities.</w:t>
      </w:r>
    </w:p>
    <w:p>
      <w:pPr>
        <w:pStyle w:val="Heading3"/>
      </w:pPr>
      <w:r>
        <w:t>Social Opportunities</w:t>
      </w:r>
    </w:p>
    <w:p>
      <w:r>
        <w:t>When possible, integrate social opportunities with the pursuit of hobbies, which can enhance the enjoyment and provide peer support.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