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Real Estate Syndication Guide</w:t>
      </w:r>
    </w:p>
    <w:p>
      <w:r>
        <w:t>This playbook provides a structured approach to creating and managing real estate syndication deals, focusing on the key aspects of legal structuring, investment solicitation, and profit distribution to ensure a successful venture.</w:t>
      </w:r>
    </w:p>
    <w:p/>
    <w:p>
      <w:pPr>
        <w:pStyle w:val="Heading3"/>
      </w:pPr>
      <w:r>
        <w:t>Step 1: Market Analysis</w:t>
      </w:r>
    </w:p>
    <w:p>
      <w:r>
        <w:t>Conduct a thorough market analysis to identify potential real estate opportunities. This should include demographic studies, economic trends, and real estate market conditions.</w:t>
      </w:r>
    </w:p>
    <w:p>
      <w:pPr>
        <w:pStyle w:val="Heading3"/>
      </w:pPr>
      <w:r>
        <w:t>Step 2: Property Selection</w:t>
      </w:r>
    </w:p>
    <w:p>
      <w:r>
        <w:t>Based on the market analysis, select a property or properties that present a promising investment opportunity and align with the syndication's goals.</w:t>
      </w:r>
    </w:p>
    <w:p>
      <w:pPr>
        <w:pStyle w:val="Heading3"/>
      </w:pPr>
      <w:r>
        <w:t>Step 3: Team Formation</w:t>
      </w:r>
    </w:p>
    <w:p>
      <w:r>
        <w:t>Assemble a team of professionals, including attorneys, accountants, and real estate experts, to support the syndication process.</w:t>
      </w:r>
    </w:p>
    <w:p>
      <w:pPr>
        <w:pStyle w:val="Heading3"/>
      </w:pPr>
      <w:r>
        <w:t>Step 4: Legal Structuring</w:t>
      </w:r>
    </w:p>
    <w:p>
      <w:r>
        <w:t>Work with legal counsel to decide on the appropriate structure for the syndication, typically a limited liability company (LLC) or limited partnership (LP), and draft necessary documentation.</w:t>
      </w:r>
    </w:p>
    <w:p>
      <w:pPr>
        <w:pStyle w:val="Heading3"/>
      </w:pPr>
      <w:r>
        <w:t>Step 5: Investment Offering</w:t>
      </w:r>
    </w:p>
    <w:p>
      <w:r>
        <w:t>Prepare the investment offering documents, including Private Placement Memorandums (PPMs), investor questionnaires, and subscription agreements.</w:t>
      </w:r>
    </w:p>
    <w:p>
      <w:pPr>
        <w:pStyle w:val="Heading3"/>
      </w:pPr>
      <w:r>
        <w:t>Step 6: Compliance Checks</w:t>
      </w:r>
    </w:p>
    <w:p>
      <w:r>
        <w:t>Ensure that all securities laws and regulations are complied with when soliciting investments, which may require registering the offering or qualifying for an exemption.</w:t>
      </w:r>
    </w:p>
    <w:p>
      <w:pPr>
        <w:pStyle w:val="Heading3"/>
      </w:pPr>
      <w:r>
        <w:t>Step 7: Investor Solicitation</w:t>
      </w:r>
    </w:p>
    <w:p>
      <w:r>
        <w:t>Begin soliciting investments from potential investors, sharing the opportunity through presentations, meetings, and investment materials.</w:t>
      </w:r>
    </w:p>
    <w:p>
      <w:pPr>
        <w:pStyle w:val="Heading3"/>
      </w:pPr>
      <w:r>
        <w:t>Step 8: Funding and Closing</w:t>
      </w:r>
    </w:p>
    <w:p>
      <w:r>
        <w:t>Once the investment capital is raised, proceed to fund and close on the real estate purchase, following all legal and financial protocols.</w:t>
      </w:r>
    </w:p>
    <w:p>
      <w:pPr>
        <w:pStyle w:val="Heading3"/>
      </w:pPr>
      <w:r>
        <w:t>Step 9: Management and Operations</w:t>
      </w:r>
    </w:p>
    <w:p>
      <w:r>
        <w:t>Manage the property effectively, handling day-to-day operations, or hiring a property management company, to ensure the performance of the asset.</w:t>
      </w:r>
    </w:p>
    <w:p>
      <w:pPr>
        <w:pStyle w:val="Heading3"/>
      </w:pPr>
      <w:r>
        <w:t>Step 10: Profit Distribution</w:t>
      </w:r>
    </w:p>
    <w:p>
      <w:r>
        <w:t>Distribute the profits from the real estate investment according to the agreed-upon structure and percentages established in the syndication documents.</w:t>
      </w:r>
    </w:p>
    <w:p>
      <w:pPr>
        <w:pStyle w:val="Heading3"/>
      </w:pPr>
      <w:r>
        <w:t>Step 11: Exit Strategy</w:t>
      </w:r>
    </w:p>
    <w:p>
      <w:r>
        <w:t>Plan and execute an exit strategy, which could include selling the property or refinancing, to provide a return on investment for the syndicate members.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Regulatory Compliance</w:t>
      </w:r>
    </w:p>
    <w:p>
      <w:r>
        <w:t>Real estate syndication must adhere to various federal and state securities laws. Non-compliance can result in significant penalties.</w:t>
      </w:r>
    </w:p>
    <w:p>
      <w:pPr>
        <w:pStyle w:val="Heading3"/>
      </w:pPr>
      <w:r>
        <w:t>Investor Relations</w:t>
      </w:r>
    </w:p>
    <w:p>
      <w:r>
        <w:t>Maintaining transparent and regular communication with investors is crucial for trust and the syndication's overall success.</w:t>
      </w:r>
    </w:p>
    <w:p>
      <w:pPr>
        <w:pStyle w:val="Heading3"/>
      </w:pPr>
      <w:r>
        <w:t>Market Dynamics</w:t>
      </w:r>
    </w:p>
    <w:p>
      <w:r>
        <w:t>Real estate markets are influenced by dynamic factors. Regularly review market conditions to adapt strategies as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