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Estate Planning for Blended Families</w:t>
      </w:r>
    </w:p>
    <w:p>
      <w:r>
        <w:t>This playbook outlines the steps for creating wills and trusts specifically tailored to the complexities of blended families, which include stepchildren and individuals with multiple marriages. It provides a structured approach to ensure fair and clear asset distribution.</w:t>
      </w:r>
    </w:p>
    <w:p/>
    <w:p>
      <w:pPr>
        <w:pStyle w:val="Heading3"/>
      </w:pPr>
      <w:r>
        <w:t>Step 1: Inventory Assets</w:t>
      </w:r>
    </w:p>
    <w:p>
      <w:r>
        <w:t>Compile a comprehensive list of personal and shared assets, including property, investments, and valuable possessions.</w:t>
      </w:r>
    </w:p>
    <w:p>
      <w:pPr>
        <w:pStyle w:val="Heading3"/>
      </w:pPr>
      <w:r>
        <w:t>Step 2: Identify Heirs</w:t>
      </w:r>
    </w:p>
    <w:p>
      <w:r>
        <w:t>Determine all potential heirs, including biological children, stepchildren, and spouses from current and previous marriages.</w:t>
      </w:r>
    </w:p>
    <w:p>
      <w:pPr>
        <w:pStyle w:val="Heading3"/>
      </w:pPr>
      <w:r>
        <w:t>Step 3: Review Laws</w:t>
      </w:r>
    </w:p>
    <w:p>
      <w:r>
        <w:t>Understand the state-specific laws and rights of spouses, biological children, and stepchildren in inheritance matters.</w:t>
      </w:r>
    </w:p>
    <w:p>
      <w:pPr>
        <w:pStyle w:val="Heading3"/>
      </w:pPr>
      <w:r>
        <w:t>Step 4: Set Objectives</w:t>
      </w:r>
    </w:p>
    <w:p>
      <w:r>
        <w:t>Clarify your intentions for asset distribution among heirs, ensuring a balance between fairness and legal requirements.</w:t>
      </w:r>
    </w:p>
    <w:p>
      <w:pPr>
        <w:pStyle w:val="Heading3"/>
      </w:pPr>
      <w:r>
        <w:t>Step 5: Consult Experts</w:t>
      </w:r>
    </w:p>
    <w:p>
      <w:r>
        <w:t>Seek advice from estate planning attorneys who have experience with blended families to provide tailored legal solutions.</w:t>
      </w:r>
    </w:p>
    <w:p>
      <w:pPr>
        <w:pStyle w:val="Heading3"/>
      </w:pPr>
      <w:r>
        <w:t>Step 6: Draft Documents</w:t>
      </w:r>
    </w:p>
    <w:p>
      <w:r>
        <w:t>Create the will or trust documents, outlining specific instructions for asset distribution and care of minor children or dependents.</w:t>
      </w:r>
    </w:p>
    <w:p>
      <w:pPr>
        <w:pStyle w:val="Heading3"/>
      </w:pPr>
      <w:r>
        <w:t>Step 7: Communication</w:t>
      </w:r>
    </w:p>
    <w:p>
      <w:r>
        <w:t>Discuss your estate plan with family members to manage expectations and reduce potential conflicts after your passing.</w:t>
      </w:r>
    </w:p>
    <w:p>
      <w:pPr>
        <w:pStyle w:val="Heading3"/>
      </w:pPr>
      <w:r>
        <w:t>Step 8: Update Regularly</w:t>
      </w:r>
    </w:p>
    <w:p>
      <w:r>
        <w:t>Review and revise your estate planning documents regularly, especially after major life events such as marriages, divorces, or the birth of children.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Legal Nuances</w:t>
      </w:r>
    </w:p>
    <w:p>
      <w:r>
        <w:t>Estate planning for blended families can present unique legal challenges. Always consult with a qualified attorney to ensure the estate plan complies with local laws and accurately reflects your wishes.</w:t>
      </w:r>
    </w:p>
    <w:p>
      <w:pPr>
        <w:pStyle w:val="Heading3"/>
      </w:pPr>
      <w:r>
        <w:t>Tax Implications</w:t>
      </w:r>
    </w:p>
    <w:p>
      <w:r>
        <w:t>Be aware of potential tax implications in the transfer of assets, such as estate taxes. A financial advisor or tax professional can provide guidance tailored to your specific situation.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