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Cash Flow Management</w:t>
      </w:r>
    </w:p>
    <w:p>
      <w:r>
        <w:t>This playbook describes a series of strategies to manage and optimize a business's cash flow. The aim is to maintain liquidity and ensure operational stability by efficiently managing the inflow and outflow of cash.</w:t>
      </w:r>
    </w:p>
    <w:p/>
    <w:p>
      <w:pPr>
        <w:pStyle w:val="Heading3"/>
      </w:pPr>
      <w:r>
        <w:t>Step 1: Assessment</w:t>
      </w:r>
    </w:p>
    <w:p>
      <w:r>
        <w:t>Conduct a thorough analysis of the current cash flow situation by reviewing financial statements, budgets, and forecasts. Identify all sources of cash inflow and outflow.</w:t>
      </w:r>
    </w:p>
    <w:p>
      <w:pPr>
        <w:pStyle w:val="Heading3"/>
      </w:pPr>
      <w:r>
        <w:t>Step 2: Forecasting</w:t>
      </w:r>
    </w:p>
    <w:p>
      <w:r>
        <w:t>Develop a cash flow forecast by projecting future inflows and outflows. Use historical data, market trends, and upcoming obligations to predict financial needs.</w:t>
      </w:r>
    </w:p>
    <w:p>
      <w:pPr>
        <w:pStyle w:val="Heading3"/>
      </w:pPr>
      <w:r>
        <w:t>Step 3: Monetizing</w:t>
      </w:r>
    </w:p>
    <w:p>
      <w:r>
        <w:t>Explore opportunities to convert non-liquid assets into cash without harming operations. This could include selling excess inventory, collecting outstanding receivables, or leasing unused equipment.</w:t>
      </w:r>
    </w:p>
    <w:p>
      <w:pPr>
        <w:pStyle w:val="Heading3"/>
      </w:pPr>
      <w:r>
        <w:t>Step 4: Budgeting</w:t>
      </w:r>
    </w:p>
    <w:p>
      <w:r>
        <w:t>Create a stringent budget to control expenditures. Categorize expenses and set limits based on priorities and cash availability.</w:t>
      </w:r>
    </w:p>
    <w:p>
      <w:pPr>
        <w:pStyle w:val="Heading3"/>
      </w:pPr>
      <w:r>
        <w:t>Step 5: Cost Control</w:t>
      </w:r>
    </w:p>
    <w:p>
      <w:r>
        <w:t>Implement cost-cutting measures where possible, such as negotiating with suppliers for better terms, reducing overhead costs, and streamlining processes to improve efficiency.</w:t>
      </w:r>
    </w:p>
    <w:p>
      <w:pPr>
        <w:pStyle w:val="Heading3"/>
      </w:pPr>
      <w:r>
        <w:t>Step 6: Timing Payments</w:t>
      </w:r>
    </w:p>
    <w:p>
      <w:r>
        <w:t>Manage the timing of accounts payable to coincide with the receipt of accounts receivable. This involves scheduling payments to suppliers and creditors to maintain a positive cash balance.</w:t>
      </w:r>
    </w:p>
    <w:p>
      <w:pPr>
        <w:pStyle w:val="Heading3"/>
      </w:pPr>
      <w:r>
        <w:t>Step 7: Credit Terms</w:t>
      </w:r>
    </w:p>
    <w:p>
      <w:r>
        <w:t>Negotiate favorable credit terms with suppliers and creditors. Longer payment terms can help maintain cash on hand, while offering shorter terms for receivables can speed up cash inflows.</w:t>
      </w:r>
    </w:p>
    <w:p>
      <w:pPr>
        <w:pStyle w:val="Heading3"/>
      </w:pPr>
      <w:r>
        <w:t>Step 8: Emergency Fund</w:t>
      </w:r>
    </w:p>
    <w:p>
      <w:r>
        <w:t>Establish a reserve fund or line of credit to use in case of unexpected cash shortfalls. This provides a financial cushion to ensure stability during downturns or unforeseen events.</w:t>
      </w:r>
    </w:p>
    <w:p>
      <w:pPr>
        <w:pStyle w:val="Heading3"/>
      </w:pPr>
      <w:r>
        <w:t>Step 9: Monitoring</w:t>
      </w:r>
    </w:p>
    <w:p>
      <w:r>
        <w:t>Regularly review cash flow statements and compare them to forecasts. Adapt strategies as necessary to handle emerging issues or to take advantage of new opportunities.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Software Utilization</w:t>
      </w:r>
    </w:p>
    <w:p>
      <w:r>
        <w:t>Consider using cash flow management software to automate forecasting, tracking, and analyzing cash flows for more accurate and timely decision making.</w:t>
      </w:r>
    </w:p>
    <w:p>
      <w:pPr>
        <w:pStyle w:val="Heading3"/>
      </w:pPr>
      <w:r>
        <w:t>Regularity</w:t>
      </w:r>
    </w:p>
    <w:p>
      <w:r>
        <w:t>Cash flow management is an ongoing process and should be revisited regularly, not just during times of financial stress.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