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Elderly Incontinence Management</w:t>
      </w:r>
    </w:p>
    <w:p>
      <w:r>
        <w:t>This guide provides a structured approach to managing incontinence in the elderly, focusing on the appropriate use of products, maintaining skin integrity, and strategies to handle incontinence accidents.</w:t>
      </w:r>
    </w:p>
    <w:p/>
    <w:p>
      <w:pPr>
        <w:pStyle w:val="Heading3"/>
      </w:pPr>
      <w:r>
        <w:t>Step 1: Assessment</w:t>
      </w:r>
    </w:p>
    <w:p>
      <w:r>
        <w:t>Conduct a thorough assessment to understand the type and severity of incontinence, as well as the individual's preferences and abilities.</w:t>
      </w:r>
    </w:p>
    <w:p>
      <w:pPr>
        <w:pStyle w:val="Heading3"/>
      </w:pPr>
      <w:r>
        <w:t>Step 2: Product Selection</w:t>
      </w:r>
    </w:p>
    <w:p>
      <w:r>
        <w:t>Choose appropriate incontinence products such as diapers, pull-ups, or pads, taking into account the individual's size, level of mobility, and the severity of their incontinence.</w:t>
      </w:r>
    </w:p>
    <w:p>
      <w:pPr>
        <w:pStyle w:val="Heading3"/>
      </w:pPr>
      <w:r>
        <w:t>Step 3: Skin Care</w:t>
      </w:r>
    </w:p>
    <w:p>
      <w:r>
        <w:t>Implement a skincare routine to prevent irritation and breakdown, which includes gentle cleansing after accidents, application of moisture barrier creams, and regular skin inspections.</w:t>
      </w:r>
    </w:p>
    <w:p>
      <w:pPr>
        <w:pStyle w:val="Heading3"/>
      </w:pPr>
      <w:r>
        <w:t>Step 4: Accident Management</w:t>
      </w:r>
    </w:p>
    <w:p>
      <w:r>
        <w:t>Have a plan for quickly and discretely handling accidents to maintain dignity, such as having a change of clothes ready and knowing the location of restrooms when outside.</w:t>
      </w:r>
    </w:p>
    <w:p>
      <w:pPr>
        <w:pStyle w:val="Heading3"/>
      </w:pPr>
      <w:r>
        <w:t>Step 5: Scheduled Toileting</w:t>
      </w:r>
    </w:p>
    <w:p>
      <w:r>
        <w:t>Consider setting up a toileting schedule to reduce the risk of accidents, encouraging the use of the restroom at regular intervals.</w:t>
      </w:r>
    </w:p>
    <w:p>
      <w:pPr>
        <w:pStyle w:val="Heading3"/>
      </w:pPr>
      <w:r>
        <w:t>Step 6: Environmental Adjustment</w:t>
      </w:r>
    </w:p>
    <w:p>
      <w:r>
        <w:t>Modify the living environment to reduce the risk of accidents and ease the cleaning process, like placing waterproof mattress covers or having a commode nearby.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Dignity</w:t>
      </w:r>
    </w:p>
    <w:p>
      <w:r>
        <w:t>Throughout the management process, it's crucial to preserve the individual's dignity and involve them in decision-making to the extent possible.</w:t>
      </w:r>
    </w:p>
    <w:p>
      <w:pPr>
        <w:pStyle w:val="Heading3"/>
      </w:pPr>
      <w:r>
        <w:t>Professional Advice</w:t>
      </w:r>
    </w:p>
    <w:p>
      <w:r>
        <w:t>Consult healthcare professionals for personalized advice, especially for selecting products and creating a toileting schedule.</w:t>
      </w:r>
    </w:p>
    <w:p>
      <w:pPr>
        <w:pStyle w:val="Heading3"/>
      </w:pPr>
      <w:r>
        <w:t>Continual Review</w:t>
      </w:r>
    </w:p>
    <w:p>
      <w:r>
        <w:t>Regularly review and adjust the management plan to meet the changing needs of the individual.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