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Adult Literacy Enhancement</w:t>
      </w:r>
    </w:p>
    <w:p>
      <w:r>
        <w:t>This playbook outlines the programs and techniques tailored for adult learners to advance their literacy and fundamental skills. It focuses on enhancing reading, writing, and arithmetic capabilities.</w:t>
      </w:r>
    </w:p>
    <w:p/>
    <w:p>
      <w:pPr>
        <w:pStyle w:val="Heading3"/>
      </w:pPr>
      <w:r>
        <w:t>Step 1: Assessment</w:t>
      </w:r>
    </w:p>
    <w:p>
      <w:r>
        <w:t>Conduct an initial skills assessment to determine the current literacy and arithmetic levels of the adult learner. Use standardized tests or tailored assessments designed for adults.</w:t>
      </w:r>
    </w:p>
    <w:p>
      <w:pPr>
        <w:pStyle w:val="Heading3"/>
      </w:pPr>
      <w:r>
        <w:t>Step 2: Goal Setting</w:t>
      </w:r>
    </w:p>
    <w:p>
      <w:r>
        <w:t>Establish clear, achievable goals with the learner for their literacy and arithmetic skills improvement. These should be Specific, Measurable, Achievable, Relevant, and Time-bound (SMART).</w:t>
      </w:r>
    </w:p>
    <w:p>
      <w:pPr>
        <w:pStyle w:val="Heading3"/>
      </w:pPr>
      <w:r>
        <w:t>Step 3: Program Selection</w:t>
      </w:r>
    </w:p>
    <w:p>
      <w:r>
        <w:t>Select appropriate learning programs based on the assessment results. Consider adult education classes, online courses, community college programs, or literacy software that are designed for adult learners.</w:t>
      </w:r>
    </w:p>
    <w:p>
      <w:pPr>
        <w:pStyle w:val="Heading3"/>
      </w:pPr>
      <w:r>
        <w:t>Step 4: Skill Development</w:t>
      </w:r>
    </w:p>
    <w:p>
      <w:r>
        <w:t>Begin the learning process with a focus on basic concepts and gradually move towards more complex topics. Use practical ways to apply reading, writing, and arithmetic in daily activities to reinforce learning.</w:t>
      </w:r>
    </w:p>
    <w:p>
      <w:pPr>
        <w:pStyle w:val="Heading3"/>
      </w:pPr>
      <w:r>
        <w:t>Step 5: Materials Usage</w:t>
      </w:r>
    </w:p>
    <w:p>
      <w:r>
        <w:t>Provide learning materials that are relevant and interesting to the adult learner, such as newspapers, magazines, real-life scenarios, and bills for literacy and arithmetic application.</w:t>
      </w:r>
    </w:p>
    <w:p>
      <w:pPr>
        <w:pStyle w:val="Heading3"/>
      </w:pPr>
      <w:r>
        <w:t>Step 6: Feedback Provision</w:t>
      </w:r>
    </w:p>
    <w:p>
      <w:r>
        <w:t>Offer regular and constructive feedback on the learner's progress. Encourage self-assessment and reflection on what is learned to foster a deeper understanding and ownership of the learning process.</w:t>
      </w:r>
    </w:p>
    <w:p>
      <w:pPr>
        <w:pStyle w:val="Heading3"/>
      </w:pPr>
      <w:r>
        <w:t>Step 7: Peer Support</w:t>
      </w:r>
    </w:p>
    <w:p>
      <w:r>
        <w:t>Incorporate peer discussions and group activities where learners can practice their skills with others. This will also help in building confidence and motivation.</w:t>
      </w:r>
    </w:p>
    <w:p>
      <w:pPr>
        <w:pStyle w:val="Heading3"/>
      </w:pPr>
      <w:r>
        <w:t>Step 8: Progress Evaluation</w:t>
      </w:r>
    </w:p>
    <w:p>
      <w:r>
        <w:t>Periodically reassess the learner's skills to evaluate progress and adjust goals and learning strategies as needed.</w:t>
      </w:r>
    </w:p>
    <w:p>
      <w:pPr>
        <w:pStyle w:val="Heading3"/>
      </w:pPr>
      <w:r>
        <w:t>Step 9: Continued Learning</w:t>
      </w:r>
    </w:p>
    <w:p>
      <w:r>
        <w:t>Encourage lifelong learning by providing resources for the learner to continue self-improvement even after program completion. This may include learning clubs, libraries, or online forums.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Cultural Sensitivity</w:t>
      </w:r>
    </w:p>
    <w:p>
      <w:r>
        <w:t>Be aware of cultural differences and sensitivities while teaching, as adult learners come from diverse backgrounds. Teaching materials and approaches should be inclusive and respectful.</w:t>
      </w:r>
    </w:p>
    <w:p>
      <w:pPr>
        <w:pStyle w:val="Heading3"/>
      </w:pPr>
      <w:r>
        <w:t>Scheduling Flexibility</w:t>
      </w:r>
    </w:p>
    <w:p>
      <w:r>
        <w:t>Adult learners often balance numerous responsibilities. Programs should offer flexible schedules to accommodate work, family, and other commitments.</w:t>
      </w:r>
    </w:p>
    <w:p>
      <w:pPr>
        <w:pStyle w:val="Heading3"/>
      </w:pPr>
      <w:r>
        <w:t>Technology Use</w:t>
      </w:r>
    </w:p>
    <w:p>
      <w:r>
        <w:t>Incorporate technology to enhance learning when appropriate. However, ensure that learners have the necessary support and training to use tech tools effectively.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